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5F65" w14:textId="1DB7F9F1" w:rsidR="00B63E03" w:rsidRPr="00826E46" w:rsidRDefault="00B63E03" w:rsidP="00B63E03">
      <w:pPr>
        <w:pBdr>
          <w:bottom w:val="single" w:sz="4" w:space="1" w:color="auto"/>
        </w:pBdr>
        <w:spacing w:line="240" w:lineRule="auto"/>
        <w:jc w:val="center"/>
        <w:rPr>
          <w:rFonts w:eastAsia="Times New Roman"/>
          <w:b/>
          <w:iCs/>
          <w:sz w:val="48"/>
          <w:szCs w:val="48"/>
          <w:lang w:eastAsia="nl-NL"/>
        </w:rPr>
      </w:pPr>
      <w:r w:rsidRPr="0058328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6C415F67" w14:textId="43822CD3" w:rsidR="00B63E03" w:rsidRPr="0058328E" w:rsidRDefault="008B7AB5" w:rsidP="008B7AB5">
      <w:pPr>
        <w:pBdr>
          <w:bottom w:val="single" w:sz="4" w:space="1" w:color="auto"/>
        </w:pBdr>
        <w:spacing w:line="240" w:lineRule="auto"/>
        <w:jc w:val="left"/>
        <w:rPr>
          <w:rFonts w:eastAsia="Times New Roman"/>
          <w:b/>
          <w:iCs/>
          <w:sz w:val="16"/>
          <w:szCs w:val="16"/>
          <w:lang w:eastAsia="nl-NL"/>
        </w:rPr>
      </w:pPr>
      <w:r>
        <w:rPr>
          <w:rFonts w:eastAsia="Times New Roman"/>
          <w:b/>
          <w:iCs/>
          <w:noProof/>
          <w:sz w:val="16"/>
          <w:szCs w:val="16"/>
          <w:lang w:eastAsia="nl-NL"/>
        </w:rPr>
        <w:drawing>
          <wp:inline distT="0" distB="0" distL="0" distR="0" wp14:anchorId="3A6377FB" wp14:editId="7529DEEF">
            <wp:extent cx="2996644" cy="9448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322" cy="946355"/>
                    </a:xfrm>
                    <a:prstGeom prst="rect">
                      <a:avLst/>
                    </a:prstGeom>
                    <a:noFill/>
                  </pic:spPr>
                </pic:pic>
              </a:graphicData>
            </a:graphic>
          </wp:inline>
        </w:drawing>
      </w:r>
      <w:bookmarkStart w:id="0" w:name="_GoBack"/>
      <w:bookmarkEnd w:id="0"/>
    </w:p>
    <w:p w14:paraId="6C415F68" w14:textId="77777777" w:rsidR="00B63E03" w:rsidRDefault="00B63E03" w:rsidP="00B63E03">
      <w:pPr>
        <w:pBdr>
          <w:bottom w:val="single" w:sz="4" w:space="1" w:color="auto"/>
        </w:pBdr>
        <w:spacing w:line="240" w:lineRule="auto"/>
        <w:jc w:val="center"/>
        <w:rPr>
          <w:rFonts w:eastAsia="Times New Roman"/>
          <w:b/>
          <w:iCs/>
          <w:sz w:val="20"/>
          <w:szCs w:val="20"/>
          <w:lang w:eastAsia="nl-NL"/>
        </w:rPr>
      </w:pPr>
    </w:p>
    <w:p w14:paraId="6C415F69" w14:textId="77777777" w:rsidR="00AE5986" w:rsidRDefault="00AE5986" w:rsidP="00945C9D">
      <w:pPr>
        <w:pBdr>
          <w:bottom w:val="single" w:sz="4" w:space="1" w:color="auto"/>
        </w:pBdr>
        <w:spacing w:line="240" w:lineRule="auto"/>
        <w:rPr>
          <w:rFonts w:asciiTheme="minorHAnsi" w:eastAsia="Times New Roman" w:hAnsiTheme="minorHAnsi"/>
          <w:b/>
          <w:iCs/>
          <w:sz w:val="24"/>
          <w:szCs w:val="24"/>
          <w:lang w:eastAsia="nl-NL"/>
        </w:rPr>
      </w:pPr>
    </w:p>
    <w:p w14:paraId="6C415F6B" w14:textId="09367C26" w:rsidR="005E1D4B" w:rsidRPr="005E1D4B" w:rsidRDefault="005E1D4B" w:rsidP="00945C9D">
      <w:pPr>
        <w:pBdr>
          <w:bottom w:val="single" w:sz="4" w:space="1" w:color="auto"/>
        </w:pBdr>
        <w:spacing w:line="240" w:lineRule="auto"/>
        <w:jc w:val="center"/>
        <w:rPr>
          <w:rFonts w:asciiTheme="minorHAnsi" w:eastAsia="Times New Roman" w:hAnsiTheme="minorHAnsi"/>
          <w:b/>
          <w:iCs/>
          <w:sz w:val="24"/>
          <w:szCs w:val="24"/>
          <w:lang w:eastAsia="nl-NL"/>
        </w:rPr>
      </w:pPr>
      <w:r w:rsidRPr="005E1D4B">
        <w:rPr>
          <w:rFonts w:asciiTheme="minorHAnsi" w:eastAsia="Times New Roman" w:hAnsiTheme="minorHAnsi"/>
          <w:b/>
          <w:iCs/>
          <w:sz w:val="24"/>
          <w:szCs w:val="24"/>
          <w:lang w:eastAsia="nl-NL"/>
        </w:rPr>
        <w:t>Algemene leverings- en betalingsvoorwaarden</w:t>
      </w:r>
      <w:r w:rsidR="007D59AB">
        <w:rPr>
          <w:rFonts w:asciiTheme="minorHAnsi" w:eastAsia="Times New Roman" w:hAnsiTheme="minorHAnsi"/>
          <w:b/>
          <w:iCs/>
          <w:sz w:val="24"/>
          <w:szCs w:val="24"/>
          <w:lang w:eastAsia="nl-NL"/>
        </w:rPr>
        <w:t xml:space="preserve"> voor groepsactiviteiten</w:t>
      </w:r>
    </w:p>
    <w:p w14:paraId="6C415F6C" w14:textId="77777777" w:rsidR="00AE5986" w:rsidRDefault="00AE5986" w:rsidP="005E1D4B">
      <w:pPr>
        <w:spacing w:line="240" w:lineRule="auto"/>
        <w:jc w:val="left"/>
        <w:rPr>
          <w:rFonts w:asciiTheme="minorHAnsi" w:eastAsia="Times New Roman" w:hAnsiTheme="minorHAnsi"/>
          <w:i/>
          <w:iCs/>
          <w:sz w:val="20"/>
          <w:szCs w:val="20"/>
          <w:lang w:eastAsia="nl-NL"/>
        </w:rPr>
      </w:pPr>
    </w:p>
    <w:p w14:paraId="6C415F6D" w14:textId="77777777" w:rsidR="005A66C1" w:rsidRPr="005E1D4B" w:rsidRDefault="005A66C1" w:rsidP="005E1D4B">
      <w:pPr>
        <w:spacing w:line="240" w:lineRule="auto"/>
        <w:jc w:val="left"/>
        <w:rPr>
          <w:rFonts w:eastAsia="Times New Roman"/>
          <w:sz w:val="20"/>
          <w:szCs w:val="20"/>
          <w:lang w:eastAsia="nl-NL"/>
        </w:rPr>
      </w:pPr>
      <w:r w:rsidRPr="005E1D4B">
        <w:rPr>
          <w:rFonts w:asciiTheme="minorHAnsi" w:eastAsia="Times New Roman" w:hAnsiTheme="minorHAnsi"/>
          <w:i/>
          <w:iCs/>
          <w:sz w:val="20"/>
          <w:szCs w:val="20"/>
          <w:lang w:eastAsia="nl-NL"/>
        </w:rPr>
        <w:t>Geld</w:t>
      </w:r>
      <w:r w:rsidRPr="005E1D4B">
        <w:rPr>
          <w:rFonts w:eastAsia="Times New Roman"/>
          <w:i/>
          <w:iCs/>
          <w:sz w:val="20"/>
          <w:szCs w:val="20"/>
          <w:lang w:eastAsia="nl-NL"/>
        </w:rPr>
        <w:t>end</w:t>
      </w:r>
      <w:r w:rsidR="005E1D4B">
        <w:rPr>
          <w:rFonts w:eastAsia="Times New Roman"/>
          <w:i/>
          <w:iCs/>
          <w:sz w:val="20"/>
          <w:szCs w:val="20"/>
          <w:lang w:eastAsia="nl-NL"/>
        </w:rPr>
        <w:t xml:space="preserve"> vanaf</w:t>
      </w:r>
      <w:r w:rsidRPr="005E1D4B">
        <w:rPr>
          <w:rFonts w:eastAsia="Times New Roman"/>
          <w:i/>
          <w:iCs/>
          <w:sz w:val="20"/>
          <w:szCs w:val="20"/>
          <w:lang w:eastAsia="nl-NL"/>
        </w:rPr>
        <w:t xml:space="preserve"> 1 </w:t>
      </w:r>
      <w:r w:rsidR="005E1D4B" w:rsidRPr="005E1D4B">
        <w:rPr>
          <w:rFonts w:eastAsia="Times New Roman"/>
          <w:i/>
          <w:iCs/>
          <w:sz w:val="20"/>
          <w:szCs w:val="20"/>
          <w:lang w:eastAsia="nl-NL"/>
        </w:rPr>
        <w:t>januari</w:t>
      </w:r>
      <w:r w:rsidRPr="005E1D4B">
        <w:rPr>
          <w:rFonts w:eastAsia="Times New Roman"/>
          <w:i/>
          <w:iCs/>
          <w:sz w:val="20"/>
          <w:szCs w:val="20"/>
          <w:lang w:eastAsia="nl-NL"/>
        </w:rPr>
        <w:t xml:space="preserve"> 20</w:t>
      </w:r>
      <w:r w:rsidR="005E1D4B" w:rsidRPr="005E1D4B">
        <w:rPr>
          <w:rFonts w:eastAsia="Times New Roman"/>
          <w:i/>
          <w:iCs/>
          <w:sz w:val="20"/>
          <w:szCs w:val="20"/>
          <w:lang w:eastAsia="nl-NL"/>
        </w:rPr>
        <w:t>12</w:t>
      </w:r>
    </w:p>
    <w:p w14:paraId="6C415F6E" w14:textId="77777777" w:rsidR="005E1D4B" w:rsidRDefault="005E1D4B" w:rsidP="005E1D4B">
      <w:pPr>
        <w:spacing w:line="240" w:lineRule="auto"/>
        <w:jc w:val="left"/>
        <w:outlineLvl w:val="2"/>
        <w:rPr>
          <w:rFonts w:eastAsia="Times New Roman"/>
          <w:b/>
          <w:bCs/>
          <w:sz w:val="20"/>
          <w:szCs w:val="20"/>
          <w:lang w:eastAsia="nl-NL"/>
        </w:rPr>
      </w:pPr>
    </w:p>
    <w:p w14:paraId="6C415F6F" w14:textId="77777777" w:rsidR="005E1D4B" w:rsidRPr="00C6347D" w:rsidRDefault="005A66C1" w:rsidP="00227082">
      <w:pPr>
        <w:spacing w:line="240" w:lineRule="auto"/>
        <w:outlineLvl w:val="2"/>
        <w:rPr>
          <w:rFonts w:eastAsia="Times New Roman"/>
          <w:b/>
          <w:bCs/>
          <w:lang w:eastAsia="nl-NL"/>
        </w:rPr>
      </w:pPr>
      <w:r w:rsidRPr="00227082">
        <w:rPr>
          <w:rFonts w:eastAsia="Times New Roman"/>
          <w:b/>
          <w:bCs/>
          <w:lang w:eastAsia="nl-NL"/>
        </w:rPr>
        <w:t>Artikel 1: Begrippen</w:t>
      </w:r>
    </w:p>
    <w:p w14:paraId="6C415F70" w14:textId="77777777" w:rsidR="005A66C1" w:rsidRDefault="005A66C1" w:rsidP="00227082">
      <w:pPr>
        <w:spacing w:line="240" w:lineRule="auto"/>
        <w:rPr>
          <w:rFonts w:eastAsia="Times New Roman"/>
          <w:sz w:val="20"/>
          <w:szCs w:val="20"/>
          <w:lang w:eastAsia="nl-NL"/>
        </w:rPr>
      </w:pPr>
      <w:r w:rsidRPr="005E1D4B">
        <w:rPr>
          <w:rFonts w:eastAsia="Times New Roman"/>
          <w:sz w:val="20"/>
          <w:szCs w:val="20"/>
          <w:lang w:eastAsia="nl-NL"/>
        </w:rPr>
        <w:t>In deze voorwaarden wordt verstaan onder:</w:t>
      </w:r>
    </w:p>
    <w:p w14:paraId="6C415F71" w14:textId="77777777" w:rsidR="005E1D4B" w:rsidRPr="005E1D4B" w:rsidRDefault="005E1D4B" w:rsidP="00227082">
      <w:pPr>
        <w:spacing w:line="240" w:lineRule="auto"/>
        <w:rPr>
          <w:rFonts w:eastAsia="Times New Roman"/>
          <w:sz w:val="20"/>
          <w:szCs w:val="20"/>
          <w:lang w:eastAsia="nl-NL"/>
        </w:rPr>
      </w:pPr>
    </w:p>
    <w:p w14:paraId="6C415F72" w14:textId="77777777" w:rsidR="005E1D4B" w:rsidRPr="005E1D4B" w:rsidRDefault="005E1D4B" w:rsidP="00227082">
      <w:pPr>
        <w:spacing w:line="240" w:lineRule="auto"/>
        <w:rPr>
          <w:rFonts w:eastAsia="Times New Roman"/>
          <w:b/>
          <w:sz w:val="20"/>
          <w:szCs w:val="20"/>
          <w:lang w:eastAsia="nl-NL"/>
        </w:rPr>
      </w:pPr>
      <w:r>
        <w:rPr>
          <w:rFonts w:eastAsia="Times New Roman"/>
          <w:b/>
          <w:sz w:val="20"/>
          <w:szCs w:val="20"/>
          <w:lang w:eastAsia="nl-NL"/>
        </w:rPr>
        <w:t>A</w:t>
      </w:r>
      <w:r w:rsidR="005A66C1" w:rsidRPr="005E1D4B">
        <w:rPr>
          <w:rFonts w:eastAsia="Times New Roman"/>
          <w:b/>
          <w:sz w:val="20"/>
          <w:szCs w:val="20"/>
          <w:lang w:eastAsia="nl-NL"/>
        </w:rPr>
        <w:t xml:space="preserve">. </w:t>
      </w:r>
      <w:r w:rsidR="00227082">
        <w:rPr>
          <w:rFonts w:eastAsia="Times New Roman"/>
          <w:b/>
          <w:bCs/>
          <w:sz w:val="20"/>
          <w:szCs w:val="20"/>
          <w:lang w:eastAsia="nl-NL"/>
        </w:rPr>
        <w:t>L</w:t>
      </w:r>
      <w:r w:rsidR="005A66C1" w:rsidRPr="005E1D4B">
        <w:rPr>
          <w:rFonts w:eastAsia="Times New Roman"/>
          <w:b/>
          <w:bCs/>
          <w:sz w:val="20"/>
          <w:szCs w:val="20"/>
          <w:lang w:eastAsia="nl-NL"/>
        </w:rPr>
        <w:t>everancier</w:t>
      </w:r>
      <w:r w:rsidR="005A66C1" w:rsidRPr="005E1D4B">
        <w:rPr>
          <w:rFonts w:eastAsia="Times New Roman"/>
          <w:b/>
          <w:sz w:val="20"/>
          <w:szCs w:val="20"/>
          <w:lang w:eastAsia="nl-NL"/>
        </w:rPr>
        <w:t xml:space="preserve">: </w:t>
      </w:r>
    </w:p>
    <w:p w14:paraId="6C415F73" w14:textId="77777777" w:rsidR="005E1D4B" w:rsidRDefault="00945C9D" w:rsidP="00227082">
      <w:pPr>
        <w:spacing w:line="240" w:lineRule="auto"/>
        <w:rPr>
          <w:rFonts w:eastAsia="Times New Roman"/>
          <w:sz w:val="20"/>
          <w:szCs w:val="20"/>
          <w:lang w:eastAsia="nl-NL"/>
        </w:rPr>
      </w:pPr>
      <w:r>
        <w:rPr>
          <w:rFonts w:eastAsia="Times New Roman"/>
          <w:sz w:val="20"/>
          <w:szCs w:val="20"/>
          <w:lang w:eastAsia="nl-NL"/>
        </w:rPr>
        <w:t>H</w:t>
      </w:r>
      <w:r w:rsidR="00227082">
        <w:rPr>
          <w:rFonts w:eastAsia="Times New Roman"/>
          <w:sz w:val="20"/>
          <w:szCs w:val="20"/>
          <w:lang w:eastAsia="nl-NL"/>
        </w:rPr>
        <w:t xml:space="preserve">et Hoornbeeck College, gevestigd te 3818 ET Amersfoort </w:t>
      </w:r>
      <w:r w:rsidR="005554BC" w:rsidRPr="005E1D4B">
        <w:rPr>
          <w:rFonts w:eastAsia="Times New Roman"/>
          <w:sz w:val="20"/>
          <w:szCs w:val="20"/>
          <w:lang w:eastAsia="nl-NL"/>
        </w:rPr>
        <w:t>(hoofdvestiging), Utrechtseweg 230. Correspondentieadres: Postbus 875 te 3800 AW Amersfoort.</w:t>
      </w:r>
    </w:p>
    <w:p w14:paraId="6C415F74" w14:textId="77777777" w:rsidR="005E1D4B" w:rsidRPr="005E1D4B" w:rsidRDefault="005A66C1" w:rsidP="00227082">
      <w:pPr>
        <w:spacing w:line="240" w:lineRule="auto"/>
        <w:rPr>
          <w:rFonts w:eastAsia="Times New Roman"/>
          <w:b/>
          <w:sz w:val="20"/>
          <w:szCs w:val="20"/>
          <w:lang w:eastAsia="nl-NL"/>
        </w:rPr>
      </w:pPr>
      <w:r w:rsidRPr="005E1D4B">
        <w:rPr>
          <w:rFonts w:eastAsia="Times New Roman"/>
          <w:sz w:val="20"/>
          <w:szCs w:val="20"/>
          <w:lang w:eastAsia="nl-NL"/>
        </w:rPr>
        <w:br/>
      </w:r>
      <w:r w:rsidR="005E1D4B">
        <w:rPr>
          <w:rFonts w:eastAsia="Times New Roman"/>
          <w:b/>
          <w:sz w:val="20"/>
          <w:szCs w:val="20"/>
          <w:lang w:eastAsia="nl-NL"/>
        </w:rPr>
        <w:t>B</w:t>
      </w:r>
      <w:r w:rsidRPr="005E1D4B">
        <w:rPr>
          <w:rFonts w:eastAsia="Times New Roman"/>
          <w:b/>
          <w:sz w:val="20"/>
          <w:szCs w:val="20"/>
          <w:lang w:eastAsia="nl-NL"/>
        </w:rPr>
        <w:t xml:space="preserve">. </w:t>
      </w:r>
      <w:r w:rsidR="00227082">
        <w:rPr>
          <w:rFonts w:eastAsia="Times New Roman"/>
          <w:b/>
          <w:bCs/>
          <w:sz w:val="20"/>
          <w:szCs w:val="20"/>
          <w:lang w:eastAsia="nl-NL"/>
        </w:rPr>
        <w:t>O</w:t>
      </w:r>
      <w:r w:rsidRPr="005E1D4B">
        <w:rPr>
          <w:rFonts w:eastAsia="Times New Roman"/>
          <w:b/>
          <w:bCs/>
          <w:sz w:val="20"/>
          <w:szCs w:val="20"/>
          <w:lang w:eastAsia="nl-NL"/>
        </w:rPr>
        <w:t>pdrachtgever</w:t>
      </w:r>
      <w:r w:rsidRPr="005E1D4B">
        <w:rPr>
          <w:rFonts w:eastAsia="Times New Roman"/>
          <w:b/>
          <w:sz w:val="20"/>
          <w:szCs w:val="20"/>
          <w:lang w:eastAsia="nl-NL"/>
        </w:rPr>
        <w:t xml:space="preserve">: </w:t>
      </w:r>
    </w:p>
    <w:p w14:paraId="6C415F75" w14:textId="77777777" w:rsidR="005E1D4B" w:rsidRDefault="005E1D4B" w:rsidP="00227082">
      <w:pPr>
        <w:spacing w:line="240" w:lineRule="auto"/>
        <w:rPr>
          <w:rFonts w:eastAsia="Times New Roman"/>
          <w:sz w:val="20"/>
          <w:szCs w:val="20"/>
          <w:lang w:eastAsia="nl-NL"/>
        </w:rPr>
      </w:pPr>
      <w:r>
        <w:rPr>
          <w:rFonts w:eastAsia="Times New Roman"/>
          <w:sz w:val="20"/>
          <w:szCs w:val="20"/>
          <w:lang w:eastAsia="nl-NL"/>
        </w:rPr>
        <w:t>D</w:t>
      </w:r>
      <w:r w:rsidR="005A66C1" w:rsidRPr="005E1D4B">
        <w:rPr>
          <w:rFonts w:eastAsia="Times New Roman"/>
          <w:sz w:val="20"/>
          <w:szCs w:val="20"/>
          <w:lang w:eastAsia="nl-NL"/>
        </w:rPr>
        <w:t>egene met wie door de leverancier een overeenkomst is gesloten betreffende het lever</w:t>
      </w:r>
      <w:r w:rsidR="00945C9D">
        <w:rPr>
          <w:rFonts w:eastAsia="Times New Roman"/>
          <w:sz w:val="20"/>
          <w:szCs w:val="20"/>
          <w:lang w:eastAsia="nl-NL"/>
        </w:rPr>
        <w:t>en van diensten en/of producten.</w:t>
      </w:r>
    </w:p>
    <w:p w14:paraId="6C415F76" w14:textId="77777777" w:rsidR="005E1D4B" w:rsidRPr="005E1D4B" w:rsidRDefault="005A66C1" w:rsidP="00227082">
      <w:pPr>
        <w:spacing w:line="240" w:lineRule="auto"/>
        <w:rPr>
          <w:rFonts w:eastAsia="Times New Roman"/>
          <w:b/>
          <w:sz w:val="20"/>
          <w:szCs w:val="20"/>
          <w:lang w:eastAsia="nl-NL"/>
        </w:rPr>
      </w:pPr>
      <w:r w:rsidRPr="005E1D4B">
        <w:rPr>
          <w:rFonts w:eastAsia="Times New Roman"/>
          <w:sz w:val="20"/>
          <w:szCs w:val="20"/>
          <w:lang w:eastAsia="nl-NL"/>
        </w:rPr>
        <w:br/>
      </w:r>
      <w:r w:rsidR="005E1D4B">
        <w:rPr>
          <w:rFonts w:eastAsia="Times New Roman"/>
          <w:b/>
          <w:sz w:val="20"/>
          <w:szCs w:val="20"/>
          <w:lang w:eastAsia="nl-NL"/>
        </w:rPr>
        <w:t>C</w:t>
      </w:r>
      <w:r w:rsidRPr="005E1D4B">
        <w:rPr>
          <w:rFonts w:eastAsia="Times New Roman"/>
          <w:b/>
          <w:sz w:val="20"/>
          <w:szCs w:val="20"/>
          <w:lang w:eastAsia="nl-NL"/>
        </w:rPr>
        <w:t xml:space="preserve">. </w:t>
      </w:r>
      <w:r w:rsidR="00227082">
        <w:rPr>
          <w:rFonts w:eastAsia="Times New Roman"/>
          <w:b/>
          <w:bCs/>
          <w:sz w:val="20"/>
          <w:szCs w:val="20"/>
          <w:lang w:eastAsia="nl-NL"/>
        </w:rPr>
        <w:t>O</w:t>
      </w:r>
      <w:r w:rsidRPr="005E1D4B">
        <w:rPr>
          <w:rFonts w:eastAsia="Times New Roman"/>
          <w:b/>
          <w:bCs/>
          <w:sz w:val="20"/>
          <w:szCs w:val="20"/>
          <w:lang w:eastAsia="nl-NL"/>
        </w:rPr>
        <w:t>vereenkomst</w:t>
      </w:r>
      <w:r w:rsidRPr="005E1D4B">
        <w:rPr>
          <w:rFonts w:eastAsia="Times New Roman"/>
          <w:b/>
          <w:sz w:val="20"/>
          <w:szCs w:val="20"/>
          <w:lang w:eastAsia="nl-NL"/>
        </w:rPr>
        <w:t xml:space="preserve">: </w:t>
      </w:r>
    </w:p>
    <w:p w14:paraId="6C415F77" w14:textId="77777777" w:rsidR="005E1D4B" w:rsidRDefault="005E1D4B" w:rsidP="00227082">
      <w:pPr>
        <w:spacing w:line="240" w:lineRule="auto"/>
        <w:rPr>
          <w:rFonts w:eastAsia="Times New Roman"/>
          <w:sz w:val="20"/>
          <w:szCs w:val="20"/>
          <w:lang w:eastAsia="nl-NL"/>
        </w:rPr>
      </w:pPr>
      <w:r>
        <w:rPr>
          <w:rFonts w:eastAsia="Times New Roman"/>
          <w:sz w:val="20"/>
          <w:szCs w:val="20"/>
          <w:lang w:eastAsia="nl-NL"/>
        </w:rPr>
        <w:t>D</w:t>
      </w:r>
      <w:r w:rsidR="005A66C1" w:rsidRPr="005E1D4B">
        <w:rPr>
          <w:rFonts w:eastAsia="Times New Roman"/>
          <w:sz w:val="20"/>
          <w:szCs w:val="20"/>
          <w:lang w:eastAsia="nl-NL"/>
        </w:rPr>
        <w:t>e overeenkomst tussen leverancier en opdrachtgever voor het lever</w:t>
      </w:r>
      <w:r w:rsidR="00945C9D">
        <w:rPr>
          <w:rFonts w:eastAsia="Times New Roman"/>
          <w:sz w:val="20"/>
          <w:szCs w:val="20"/>
          <w:lang w:eastAsia="nl-NL"/>
        </w:rPr>
        <w:t>en van diensten en/of producten.</w:t>
      </w:r>
    </w:p>
    <w:p w14:paraId="6C415F78" w14:textId="77777777" w:rsidR="005E1D4B" w:rsidRPr="005E1D4B" w:rsidRDefault="005A66C1" w:rsidP="00227082">
      <w:pPr>
        <w:spacing w:line="240" w:lineRule="auto"/>
        <w:rPr>
          <w:rFonts w:eastAsia="Times New Roman"/>
          <w:b/>
          <w:sz w:val="20"/>
          <w:szCs w:val="20"/>
          <w:lang w:eastAsia="nl-NL"/>
        </w:rPr>
      </w:pPr>
      <w:r w:rsidRPr="005E1D4B">
        <w:rPr>
          <w:rFonts w:eastAsia="Times New Roman"/>
          <w:sz w:val="20"/>
          <w:szCs w:val="20"/>
          <w:lang w:eastAsia="nl-NL"/>
        </w:rPr>
        <w:br/>
      </w:r>
      <w:r w:rsidR="005E1D4B">
        <w:rPr>
          <w:rFonts w:eastAsia="Times New Roman"/>
          <w:b/>
          <w:sz w:val="20"/>
          <w:szCs w:val="20"/>
          <w:lang w:eastAsia="nl-NL"/>
        </w:rPr>
        <w:t>D</w:t>
      </w:r>
      <w:r w:rsidRPr="005E1D4B">
        <w:rPr>
          <w:rFonts w:eastAsia="Times New Roman"/>
          <w:b/>
          <w:sz w:val="20"/>
          <w:szCs w:val="20"/>
          <w:lang w:eastAsia="nl-NL"/>
        </w:rPr>
        <w:t xml:space="preserve">. </w:t>
      </w:r>
      <w:r w:rsidR="00227082">
        <w:rPr>
          <w:rFonts w:eastAsia="Times New Roman"/>
          <w:b/>
          <w:bCs/>
          <w:sz w:val="20"/>
          <w:szCs w:val="20"/>
          <w:lang w:eastAsia="nl-NL"/>
        </w:rPr>
        <w:t>W</w:t>
      </w:r>
      <w:r w:rsidRPr="005E1D4B">
        <w:rPr>
          <w:rFonts w:eastAsia="Times New Roman"/>
          <w:b/>
          <w:bCs/>
          <w:sz w:val="20"/>
          <w:szCs w:val="20"/>
          <w:lang w:eastAsia="nl-NL"/>
        </w:rPr>
        <w:t>erkzaamheden</w:t>
      </w:r>
      <w:r w:rsidRPr="005E1D4B">
        <w:rPr>
          <w:rFonts w:eastAsia="Times New Roman"/>
          <w:b/>
          <w:sz w:val="20"/>
          <w:szCs w:val="20"/>
          <w:lang w:eastAsia="nl-NL"/>
        </w:rPr>
        <w:t xml:space="preserve">: </w:t>
      </w:r>
    </w:p>
    <w:p w14:paraId="6C415F79" w14:textId="77777777" w:rsidR="005E1D4B" w:rsidRDefault="005E1D4B" w:rsidP="00227082">
      <w:pPr>
        <w:spacing w:line="240" w:lineRule="auto"/>
        <w:rPr>
          <w:rFonts w:eastAsia="Times New Roman"/>
          <w:sz w:val="20"/>
          <w:szCs w:val="20"/>
          <w:lang w:eastAsia="nl-NL"/>
        </w:rPr>
      </w:pPr>
      <w:r>
        <w:rPr>
          <w:rFonts w:eastAsia="Times New Roman"/>
          <w:sz w:val="20"/>
          <w:szCs w:val="20"/>
          <w:lang w:eastAsia="nl-NL"/>
        </w:rPr>
        <w:t>D</w:t>
      </w:r>
      <w:r w:rsidR="005A66C1" w:rsidRPr="005E1D4B">
        <w:rPr>
          <w:rFonts w:eastAsia="Times New Roman"/>
          <w:sz w:val="20"/>
          <w:szCs w:val="20"/>
          <w:lang w:eastAsia="nl-NL"/>
        </w:rPr>
        <w:t>e door de leverancier aan de op</w:t>
      </w:r>
      <w:r w:rsidR="00945C9D">
        <w:rPr>
          <w:rFonts w:eastAsia="Times New Roman"/>
          <w:sz w:val="20"/>
          <w:szCs w:val="20"/>
          <w:lang w:eastAsia="nl-NL"/>
        </w:rPr>
        <w:t>drachtgever te leveren diensten</w:t>
      </w:r>
      <w:r w:rsidR="005A66C1" w:rsidRPr="005E1D4B">
        <w:rPr>
          <w:rFonts w:eastAsia="Times New Roman"/>
          <w:sz w:val="20"/>
          <w:szCs w:val="20"/>
          <w:lang w:eastAsia="nl-NL"/>
        </w:rPr>
        <w:t>, inclusief de werkzaamheden van de leverancier ten behoeve waarvan een overheidssubsidi</w:t>
      </w:r>
      <w:r w:rsidR="00C6347D">
        <w:rPr>
          <w:rFonts w:eastAsia="Times New Roman"/>
          <w:sz w:val="20"/>
          <w:szCs w:val="20"/>
          <w:lang w:eastAsia="nl-NL"/>
        </w:rPr>
        <w:t>e wordt verstrekt.</w:t>
      </w:r>
    </w:p>
    <w:p w14:paraId="6C415F7A" w14:textId="77777777" w:rsidR="00227082" w:rsidRPr="00227082" w:rsidRDefault="00227082" w:rsidP="00227082">
      <w:pPr>
        <w:spacing w:line="240" w:lineRule="auto"/>
        <w:rPr>
          <w:rFonts w:eastAsia="Times New Roman"/>
          <w:b/>
          <w:sz w:val="20"/>
          <w:szCs w:val="20"/>
          <w:lang w:eastAsia="nl-NL"/>
        </w:rPr>
      </w:pPr>
      <w:r>
        <w:rPr>
          <w:rFonts w:eastAsia="Times New Roman"/>
          <w:sz w:val="20"/>
          <w:szCs w:val="20"/>
          <w:lang w:eastAsia="nl-NL"/>
        </w:rPr>
        <w:br/>
      </w:r>
      <w:r w:rsidRPr="00227082">
        <w:rPr>
          <w:rFonts w:eastAsia="Times New Roman"/>
          <w:b/>
          <w:sz w:val="20"/>
          <w:szCs w:val="20"/>
          <w:lang w:eastAsia="nl-NL"/>
        </w:rPr>
        <w:t>E</w:t>
      </w:r>
      <w:r w:rsidR="005A66C1" w:rsidRPr="00227082">
        <w:rPr>
          <w:rFonts w:eastAsia="Times New Roman"/>
          <w:b/>
          <w:sz w:val="20"/>
          <w:szCs w:val="20"/>
          <w:lang w:eastAsia="nl-NL"/>
        </w:rPr>
        <w:t xml:space="preserve">. </w:t>
      </w:r>
      <w:r>
        <w:rPr>
          <w:rFonts w:eastAsia="Times New Roman"/>
          <w:b/>
          <w:bCs/>
          <w:sz w:val="20"/>
          <w:szCs w:val="20"/>
          <w:lang w:eastAsia="nl-NL"/>
        </w:rPr>
        <w:t>A</w:t>
      </w:r>
      <w:r w:rsidR="005A66C1" w:rsidRPr="00227082">
        <w:rPr>
          <w:rFonts w:eastAsia="Times New Roman"/>
          <w:b/>
          <w:bCs/>
          <w:sz w:val="20"/>
          <w:szCs w:val="20"/>
          <w:lang w:eastAsia="nl-NL"/>
        </w:rPr>
        <w:t>fnemer</w:t>
      </w:r>
      <w:r w:rsidR="005A66C1" w:rsidRPr="00227082">
        <w:rPr>
          <w:rFonts w:eastAsia="Times New Roman"/>
          <w:b/>
          <w:sz w:val="20"/>
          <w:szCs w:val="20"/>
          <w:lang w:eastAsia="nl-NL"/>
        </w:rPr>
        <w:t xml:space="preserve">: </w:t>
      </w:r>
    </w:p>
    <w:p w14:paraId="6C415F7B" w14:textId="77777777" w:rsidR="00227082" w:rsidRDefault="00945C9D" w:rsidP="00227082">
      <w:pPr>
        <w:spacing w:line="240" w:lineRule="auto"/>
        <w:rPr>
          <w:rFonts w:eastAsia="Times New Roman"/>
          <w:sz w:val="20"/>
          <w:szCs w:val="20"/>
          <w:lang w:eastAsia="nl-NL"/>
        </w:rPr>
      </w:pPr>
      <w:r>
        <w:rPr>
          <w:rFonts w:eastAsia="Times New Roman"/>
          <w:sz w:val="20"/>
          <w:szCs w:val="20"/>
          <w:lang w:eastAsia="nl-NL"/>
        </w:rPr>
        <w:t>D</w:t>
      </w:r>
      <w:r w:rsidR="005A66C1" w:rsidRPr="005E1D4B">
        <w:rPr>
          <w:rFonts w:eastAsia="Times New Roman"/>
          <w:sz w:val="20"/>
          <w:szCs w:val="20"/>
          <w:lang w:eastAsia="nl-NL"/>
        </w:rPr>
        <w:t>e betrokkene(n) ten behoeve van wie werkzaamheden worden verricht i</w:t>
      </w:r>
      <w:r w:rsidR="00C6347D">
        <w:rPr>
          <w:rFonts w:eastAsia="Times New Roman"/>
          <w:sz w:val="20"/>
          <w:szCs w:val="20"/>
          <w:lang w:eastAsia="nl-NL"/>
        </w:rPr>
        <w:t>n opdracht van de opdrachtgever.</w:t>
      </w:r>
      <w:r w:rsidR="005A66C1" w:rsidRPr="005E1D4B">
        <w:rPr>
          <w:rFonts w:eastAsia="Times New Roman"/>
          <w:sz w:val="20"/>
          <w:szCs w:val="20"/>
          <w:lang w:eastAsia="nl-NL"/>
        </w:rPr>
        <w:br/>
      </w:r>
    </w:p>
    <w:p w14:paraId="6C415F7C" w14:textId="77777777" w:rsidR="00227082" w:rsidRPr="00227082" w:rsidRDefault="00227082" w:rsidP="00227082">
      <w:pPr>
        <w:spacing w:line="240" w:lineRule="auto"/>
        <w:rPr>
          <w:rFonts w:eastAsia="Times New Roman"/>
          <w:b/>
          <w:sz w:val="20"/>
          <w:szCs w:val="20"/>
          <w:lang w:eastAsia="nl-NL"/>
        </w:rPr>
      </w:pPr>
      <w:r w:rsidRPr="00227082">
        <w:rPr>
          <w:rFonts w:eastAsia="Times New Roman"/>
          <w:b/>
          <w:sz w:val="20"/>
          <w:szCs w:val="20"/>
          <w:lang w:eastAsia="nl-NL"/>
        </w:rPr>
        <w:t>F</w:t>
      </w:r>
      <w:r w:rsidR="005A66C1" w:rsidRPr="00227082">
        <w:rPr>
          <w:rFonts w:eastAsia="Times New Roman"/>
          <w:b/>
          <w:sz w:val="20"/>
          <w:szCs w:val="20"/>
          <w:lang w:eastAsia="nl-NL"/>
        </w:rPr>
        <w:t xml:space="preserve">. </w:t>
      </w:r>
      <w:r>
        <w:rPr>
          <w:rFonts w:eastAsia="Times New Roman"/>
          <w:b/>
          <w:bCs/>
          <w:sz w:val="20"/>
          <w:szCs w:val="20"/>
          <w:lang w:eastAsia="nl-NL"/>
        </w:rPr>
        <w:t>M</w:t>
      </w:r>
      <w:r w:rsidR="005A66C1" w:rsidRPr="00227082">
        <w:rPr>
          <w:rFonts w:eastAsia="Times New Roman"/>
          <w:b/>
          <w:bCs/>
          <w:sz w:val="20"/>
          <w:szCs w:val="20"/>
          <w:lang w:eastAsia="nl-NL"/>
        </w:rPr>
        <w:t>aterialen</w:t>
      </w:r>
      <w:r w:rsidR="005A66C1" w:rsidRPr="00227082">
        <w:rPr>
          <w:rFonts w:eastAsia="Times New Roman"/>
          <w:b/>
          <w:sz w:val="20"/>
          <w:szCs w:val="20"/>
          <w:lang w:eastAsia="nl-NL"/>
        </w:rPr>
        <w:t xml:space="preserve">: </w:t>
      </w:r>
    </w:p>
    <w:p w14:paraId="6C415F7D" w14:textId="77777777" w:rsidR="00227082" w:rsidRDefault="00227082" w:rsidP="00227082">
      <w:pPr>
        <w:spacing w:line="240" w:lineRule="auto"/>
        <w:rPr>
          <w:rFonts w:eastAsia="Times New Roman"/>
          <w:sz w:val="20"/>
          <w:szCs w:val="20"/>
          <w:lang w:eastAsia="nl-NL"/>
        </w:rPr>
      </w:pPr>
      <w:r>
        <w:rPr>
          <w:rFonts w:eastAsia="Times New Roman"/>
          <w:sz w:val="20"/>
          <w:szCs w:val="20"/>
          <w:lang w:eastAsia="nl-NL"/>
        </w:rPr>
        <w:t>A</w:t>
      </w:r>
      <w:r w:rsidR="005A66C1" w:rsidRPr="005E1D4B">
        <w:rPr>
          <w:rFonts w:eastAsia="Times New Roman"/>
          <w:sz w:val="20"/>
          <w:szCs w:val="20"/>
          <w:lang w:eastAsia="nl-NL"/>
        </w:rPr>
        <w:t>lle systemen, modellen, schema’s, programma’s, documentatie, werkinstructies e.d. op informatiedragers, die in verband met de uitvoering van de overeengekomen werkzaamheden door de leverancier</w:t>
      </w:r>
      <w:r>
        <w:rPr>
          <w:rFonts w:eastAsia="Times New Roman"/>
          <w:sz w:val="20"/>
          <w:szCs w:val="20"/>
          <w:lang w:eastAsia="nl-NL"/>
        </w:rPr>
        <w:t xml:space="preserve"> ter beschikking worden gesteld</w:t>
      </w:r>
      <w:r w:rsidR="00C6347D">
        <w:rPr>
          <w:rFonts w:eastAsia="Times New Roman"/>
          <w:sz w:val="20"/>
          <w:szCs w:val="20"/>
          <w:lang w:eastAsia="nl-NL"/>
        </w:rPr>
        <w:t>.</w:t>
      </w:r>
    </w:p>
    <w:p w14:paraId="6C415F7E" w14:textId="77777777" w:rsidR="00227082" w:rsidRPr="00227082" w:rsidRDefault="00227082" w:rsidP="00227082">
      <w:pPr>
        <w:spacing w:line="240" w:lineRule="auto"/>
        <w:rPr>
          <w:rFonts w:eastAsia="Times New Roman"/>
          <w:b/>
          <w:sz w:val="20"/>
          <w:szCs w:val="20"/>
          <w:lang w:eastAsia="nl-NL"/>
        </w:rPr>
      </w:pPr>
      <w:r>
        <w:rPr>
          <w:rFonts w:eastAsia="Times New Roman"/>
          <w:sz w:val="20"/>
          <w:szCs w:val="20"/>
          <w:lang w:eastAsia="nl-NL"/>
        </w:rPr>
        <w:br/>
      </w:r>
      <w:r w:rsidRPr="00227082">
        <w:rPr>
          <w:rFonts w:eastAsia="Times New Roman"/>
          <w:b/>
          <w:sz w:val="20"/>
          <w:szCs w:val="20"/>
          <w:lang w:eastAsia="nl-NL"/>
        </w:rPr>
        <w:t>G</w:t>
      </w:r>
      <w:r w:rsidR="005A66C1" w:rsidRPr="00227082">
        <w:rPr>
          <w:rFonts w:eastAsia="Times New Roman"/>
          <w:b/>
          <w:sz w:val="20"/>
          <w:szCs w:val="20"/>
          <w:lang w:eastAsia="nl-NL"/>
        </w:rPr>
        <w:t xml:space="preserve">. </w:t>
      </w:r>
      <w:r>
        <w:rPr>
          <w:rFonts w:eastAsia="Times New Roman"/>
          <w:b/>
          <w:bCs/>
          <w:sz w:val="20"/>
          <w:szCs w:val="20"/>
          <w:lang w:eastAsia="nl-NL"/>
        </w:rPr>
        <w:t>H</w:t>
      </w:r>
      <w:r w:rsidR="005A66C1" w:rsidRPr="00227082">
        <w:rPr>
          <w:rFonts w:eastAsia="Times New Roman"/>
          <w:b/>
          <w:bCs/>
          <w:sz w:val="20"/>
          <w:szCs w:val="20"/>
          <w:lang w:eastAsia="nl-NL"/>
        </w:rPr>
        <w:t>ulpmiddelen</w:t>
      </w:r>
      <w:r w:rsidR="005A66C1" w:rsidRPr="00227082">
        <w:rPr>
          <w:rFonts w:eastAsia="Times New Roman"/>
          <w:b/>
          <w:sz w:val="20"/>
          <w:szCs w:val="20"/>
          <w:lang w:eastAsia="nl-NL"/>
        </w:rPr>
        <w:t xml:space="preserve">: </w:t>
      </w:r>
    </w:p>
    <w:p w14:paraId="6C415F7F" w14:textId="77777777" w:rsidR="005A66C1" w:rsidRDefault="00227082" w:rsidP="00227082">
      <w:pPr>
        <w:spacing w:line="240" w:lineRule="auto"/>
        <w:rPr>
          <w:rFonts w:eastAsia="Times New Roman"/>
          <w:sz w:val="20"/>
          <w:szCs w:val="20"/>
          <w:lang w:eastAsia="nl-NL"/>
        </w:rPr>
      </w:pPr>
      <w:r>
        <w:rPr>
          <w:rFonts w:eastAsia="Times New Roman"/>
          <w:sz w:val="20"/>
          <w:szCs w:val="20"/>
          <w:lang w:eastAsia="nl-NL"/>
        </w:rPr>
        <w:t>A</w:t>
      </w:r>
      <w:r w:rsidR="005A66C1" w:rsidRPr="005E1D4B">
        <w:rPr>
          <w:rFonts w:eastAsia="Times New Roman"/>
          <w:sz w:val="20"/>
          <w:szCs w:val="20"/>
          <w:lang w:eastAsia="nl-NL"/>
        </w:rPr>
        <w:t>lle middelen die noodzakelijk zijn om de werkzaamheden n</w:t>
      </w:r>
      <w:r w:rsidR="00C6347D">
        <w:rPr>
          <w:rFonts w:eastAsia="Times New Roman"/>
          <w:sz w:val="20"/>
          <w:szCs w:val="20"/>
          <w:lang w:eastAsia="nl-NL"/>
        </w:rPr>
        <w:t>aar behoren te kunnen uitvoeren.</w:t>
      </w:r>
    </w:p>
    <w:p w14:paraId="6C415F80" w14:textId="77777777" w:rsidR="00227082" w:rsidRDefault="00227082" w:rsidP="00227082">
      <w:pPr>
        <w:spacing w:line="240" w:lineRule="auto"/>
        <w:rPr>
          <w:rFonts w:eastAsia="Times New Roman"/>
          <w:sz w:val="20"/>
          <w:szCs w:val="20"/>
          <w:lang w:eastAsia="nl-NL"/>
        </w:rPr>
      </w:pPr>
    </w:p>
    <w:p w14:paraId="6C415F81" w14:textId="77777777" w:rsidR="00AE5986" w:rsidRPr="005E1D4B" w:rsidRDefault="00AE5986" w:rsidP="00227082">
      <w:pPr>
        <w:spacing w:line="240" w:lineRule="auto"/>
        <w:rPr>
          <w:rFonts w:eastAsia="Times New Roman"/>
          <w:sz w:val="20"/>
          <w:szCs w:val="20"/>
          <w:lang w:eastAsia="nl-NL"/>
        </w:rPr>
      </w:pPr>
    </w:p>
    <w:p w14:paraId="6C415F82" w14:textId="77777777" w:rsidR="005A66C1" w:rsidRPr="00227082" w:rsidRDefault="005A66C1" w:rsidP="00227082">
      <w:pPr>
        <w:spacing w:line="240" w:lineRule="auto"/>
        <w:outlineLvl w:val="2"/>
        <w:rPr>
          <w:rFonts w:eastAsia="Times New Roman"/>
          <w:b/>
          <w:bCs/>
          <w:lang w:eastAsia="nl-NL"/>
        </w:rPr>
      </w:pPr>
      <w:r w:rsidRPr="00227082">
        <w:rPr>
          <w:rFonts w:eastAsia="Times New Roman"/>
          <w:b/>
          <w:bCs/>
          <w:lang w:eastAsia="nl-NL"/>
        </w:rPr>
        <w:t>Artikel 2: Toepassing</w:t>
      </w:r>
    </w:p>
    <w:p w14:paraId="6C415F83" w14:textId="77777777" w:rsidR="00227082" w:rsidRDefault="005A66C1" w:rsidP="00227082">
      <w:pPr>
        <w:spacing w:line="240" w:lineRule="auto"/>
        <w:rPr>
          <w:rFonts w:eastAsia="Times New Roman"/>
          <w:sz w:val="20"/>
          <w:szCs w:val="20"/>
          <w:lang w:eastAsia="nl-NL"/>
        </w:rPr>
      </w:pPr>
      <w:r w:rsidRPr="005E1D4B">
        <w:rPr>
          <w:rFonts w:eastAsia="Times New Roman"/>
          <w:sz w:val="20"/>
          <w:szCs w:val="20"/>
          <w:lang w:eastAsia="nl-NL"/>
        </w:rPr>
        <w:t>Deze voorwaarden zijn van toepassing op iedere aanbieding en iedere overeenkomst tussen de leverancier en opdrachtgever en alle daarmee samenhangende overeenkomsten, voor zover van deze voorwaarden niet uitdrukkelijk schriftelijk door partijen is afgeweken.</w:t>
      </w:r>
    </w:p>
    <w:p w14:paraId="6C415F84" w14:textId="77777777" w:rsidR="005A66C1" w:rsidRPr="005E1D4B" w:rsidRDefault="005A66C1" w:rsidP="00227082">
      <w:pPr>
        <w:spacing w:line="240" w:lineRule="auto"/>
        <w:rPr>
          <w:rFonts w:eastAsia="Times New Roman"/>
          <w:sz w:val="20"/>
          <w:szCs w:val="20"/>
          <w:lang w:eastAsia="nl-NL"/>
        </w:rPr>
      </w:pPr>
      <w:r w:rsidRPr="005E1D4B">
        <w:rPr>
          <w:rFonts w:eastAsia="Times New Roman"/>
          <w:sz w:val="20"/>
          <w:szCs w:val="20"/>
          <w:lang w:eastAsia="nl-NL"/>
        </w:rPr>
        <w:t>Algemene voorwaarden van de opdrachtgever, onder welke benaming ook, zijn niet van toepassing en worden door de leverancier niet aanvaard.</w:t>
      </w:r>
    </w:p>
    <w:p w14:paraId="6C415F85" w14:textId="77777777" w:rsidR="00227082" w:rsidRDefault="00227082" w:rsidP="00227082">
      <w:pPr>
        <w:spacing w:line="240" w:lineRule="auto"/>
        <w:outlineLvl w:val="2"/>
        <w:rPr>
          <w:rFonts w:eastAsia="Times New Roman"/>
          <w:b/>
          <w:bCs/>
          <w:sz w:val="20"/>
          <w:szCs w:val="20"/>
          <w:lang w:eastAsia="nl-NL"/>
        </w:rPr>
      </w:pPr>
    </w:p>
    <w:p w14:paraId="6C415F86" w14:textId="77777777" w:rsidR="00AE5986" w:rsidRDefault="00AE5986" w:rsidP="00227082">
      <w:pPr>
        <w:spacing w:line="240" w:lineRule="auto"/>
        <w:outlineLvl w:val="2"/>
        <w:rPr>
          <w:rFonts w:eastAsia="Times New Roman"/>
          <w:b/>
          <w:bCs/>
          <w:sz w:val="20"/>
          <w:szCs w:val="20"/>
          <w:lang w:eastAsia="nl-NL"/>
        </w:rPr>
      </w:pPr>
    </w:p>
    <w:p w14:paraId="6C415F87"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3: Offertes en andere aanbiedingen</w:t>
      </w:r>
    </w:p>
    <w:p w14:paraId="6C415F88" w14:textId="77777777" w:rsidR="005A66C1" w:rsidRDefault="005A66C1" w:rsidP="00227082">
      <w:pPr>
        <w:spacing w:line="240" w:lineRule="auto"/>
        <w:rPr>
          <w:rFonts w:eastAsia="Times New Roman"/>
          <w:sz w:val="20"/>
          <w:szCs w:val="20"/>
          <w:lang w:eastAsia="nl-NL"/>
        </w:rPr>
      </w:pPr>
      <w:r w:rsidRPr="005E1D4B">
        <w:rPr>
          <w:rFonts w:eastAsia="Times New Roman"/>
          <w:sz w:val="20"/>
          <w:szCs w:val="20"/>
          <w:lang w:eastAsia="nl-NL"/>
        </w:rPr>
        <w:lastRenderedPageBreak/>
        <w:t xml:space="preserve">Alle offertes en andere aanbiedingen van de leverancier zijn vrijblijvend, en hebben een geldigheidsduur van </w:t>
      </w:r>
      <w:r w:rsidR="00D762D3" w:rsidRPr="005E1D4B">
        <w:rPr>
          <w:rFonts w:eastAsia="Times New Roman"/>
          <w:sz w:val="20"/>
          <w:szCs w:val="20"/>
          <w:lang w:eastAsia="nl-NL"/>
        </w:rPr>
        <w:t>dertig dagen,</w:t>
      </w:r>
      <w:r w:rsidRPr="005E1D4B">
        <w:rPr>
          <w:rFonts w:eastAsia="Times New Roman"/>
          <w:sz w:val="20"/>
          <w:szCs w:val="20"/>
          <w:lang w:eastAsia="nl-NL"/>
        </w:rPr>
        <w:t xml:space="preserve"> zonder dat dit tot onherroepelijkheid leidt, tenzij uit de aanbieding uitdrukkelijk het tegendeel blijkt.</w:t>
      </w:r>
    </w:p>
    <w:p w14:paraId="6C415F89" w14:textId="77777777" w:rsidR="00227082" w:rsidRDefault="00227082" w:rsidP="00227082">
      <w:pPr>
        <w:spacing w:line="240" w:lineRule="auto"/>
        <w:rPr>
          <w:rFonts w:eastAsia="Times New Roman"/>
          <w:sz w:val="20"/>
          <w:szCs w:val="20"/>
          <w:lang w:eastAsia="nl-NL"/>
        </w:rPr>
      </w:pPr>
    </w:p>
    <w:p w14:paraId="6C415F8A" w14:textId="77777777" w:rsidR="00AE5986" w:rsidRPr="005E1D4B" w:rsidRDefault="00AE5986" w:rsidP="00227082">
      <w:pPr>
        <w:spacing w:line="240" w:lineRule="auto"/>
        <w:rPr>
          <w:rFonts w:eastAsia="Times New Roman"/>
          <w:sz w:val="20"/>
          <w:szCs w:val="20"/>
          <w:lang w:eastAsia="nl-NL"/>
        </w:rPr>
      </w:pPr>
    </w:p>
    <w:p w14:paraId="6C415F8B"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4: Grondslag overeenkomsten</w:t>
      </w:r>
    </w:p>
    <w:p w14:paraId="6C415F8C" w14:textId="77777777" w:rsidR="00227082" w:rsidRDefault="005A66C1" w:rsidP="00227082">
      <w:pPr>
        <w:numPr>
          <w:ilvl w:val="0"/>
          <w:numId w:val="5"/>
        </w:numPr>
        <w:spacing w:line="240" w:lineRule="auto"/>
        <w:rPr>
          <w:rFonts w:eastAsia="Times New Roman"/>
          <w:sz w:val="20"/>
          <w:szCs w:val="20"/>
          <w:lang w:eastAsia="nl-NL"/>
        </w:rPr>
      </w:pPr>
      <w:r w:rsidRPr="005E1D4B">
        <w:rPr>
          <w:rFonts w:eastAsia="Times New Roman"/>
          <w:sz w:val="20"/>
          <w:szCs w:val="20"/>
          <w:lang w:eastAsia="nl-NL"/>
        </w:rPr>
        <w:t>Overeenkomsten met de leverancier zijn mede gebaseerd op de informatie die door opdrachtgever is verstrekt. De opdrachtgever staat er voor in dat hij naar beste weten daarbij alle essentiële informatie voor de opzet en de uitvoering van de opdracht heeft verstrekt.</w:t>
      </w:r>
    </w:p>
    <w:p w14:paraId="6C415F8D" w14:textId="77777777" w:rsidR="00227082" w:rsidRDefault="005A66C1" w:rsidP="00227082">
      <w:pPr>
        <w:numPr>
          <w:ilvl w:val="0"/>
          <w:numId w:val="5"/>
        </w:numPr>
        <w:spacing w:line="240" w:lineRule="auto"/>
        <w:rPr>
          <w:rFonts w:eastAsia="Times New Roman"/>
          <w:sz w:val="20"/>
          <w:szCs w:val="20"/>
          <w:lang w:eastAsia="nl-NL"/>
        </w:rPr>
      </w:pPr>
      <w:r w:rsidRPr="00227082">
        <w:rPr>
          <w:rFonts w:eastAsia="Times New Roman"/>
          <w:sz w:val="20"/>
          <w:szCs w:val="20"/>
          <w:lang w:eastAsia="nl-NL"/>
        </w:rPr>
        <w:t>De specifieke afspraken worden vastgelegd in een door de opdrachtgever en de leverancier te ondertekenen overeenkomst.</w:t>
      </w:r>
    </w:p>
    <w:p w14:paraId="6C415F8E" w14:textId="77777777" w:rsidR="005A66C1" w:rsidRDefault="005A66C1" w:rsidP="00227082">
      <w:pPr>
        <w:numPr>
          <w:ilvl w:val="0"/>
          <w:numId w:val="5"/>
        </w:numPr>
        <w:spacing w:line="240" w:lineRule="auto"/>
        <w:rPr>
          <w:rFonts w:eastAsia="Times New Roman"/>
          <w:sz w:val="20"/>
          <w:szCs w:val="20"/>
          <w:lang w:eastAsia="nl-NL"/>
        </w:rPr>
      </w:pPr>
      <w:r w:rsidRPr="00227082">
        <w:rPr>
          <w:rFonts w:eastAsia="Times New Roman"/>
          <w:sz w:val="20"/>
          <w:szCs w:val="20"/>
          <w:lang w:eastAsia="nl-NL"/>
        </w:rPr>
        <w:t>Afspraken met en toezeggingen van het personeel van de leverancier zijn voor de leverancier alleen bindend indien deze uitdrukkelijk in de offerte zijn vastgelegd, of anderszins uitdrukkelijk schriftelijk door de leverancier zijn bevestigd.</w:t>
      </w:r>
    </w:p>
    <w:p w14:paraId="6C415F8F" w14:textId="77777777" w:rsidR="00AE5986" w:rsidRDefault="00AE5986" w:rsidP="00AE5986">
      <w:pPr>
        <w:spacing w:line="240" w:lineRule="auto"/>
        <w:rPr>
          <w:rFonts w:eastAsia="Times New Roman"/>
          <w:sz w:val="20"/>
          <w:szCs w:val="20"/>
          <w:lang w:eastAsia="nl-NL"/>
        </w:rPr>
      </w:pPr>
    </w:p>
    <w:p w14:paraId="6C415F90" w14:textId="77777777" w:rsidR="00AE5986" w:rsidRPr="00227082" w:rsidRDefault="00AE5986" w:rsidP="00AE5986">
      <w:pPr>
        <w:spacing w:line="240" w:lineRule="auto"/>
        <w:rPr>
          <w:rFonts w:eastAsia="Times New Roman"/>
          <w:sz w:val="20"/>
          <w:szCs w:val="20"/>
          <w:lang w:eastAsia="nl-NL"/>
        </w:rPr>
      </w:pPr>
    </w:p>
    <w:p w14:paraId="6C415F91"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5: Bevoegdheid contractspartijen</w:t>
      </w:r>
    </w:p>
    <w:p w14:paraId="6C415F92" w14:textId="77777777" w:rsidR="00227082" w:rsidRDefault="005A66C1" w:rsidP="00227082">
      <w:pPr>
        <w:numPr>
          <w:ilvl w:val="0"/>
          <w:numId w:val="4"/>
        </w:numPr>
        <w:spacing w:line="240" w:lineRule="auto"/>
        <w:rPr>
          <w:rFonts w:eastAsia="Times New Roman"/>
          <w:sz w:val="20"/>
          <w:szCs w:val="20"/>
          <w:lang w:eastAsia="nl-NL"/>
        </w:rPr>
      </w:pPr>
      <w:r w:rsidRPr="005E1D4B">
        <w:rPr>
          <w:rFonts w:eastAsia="Times New Roman"/>
          <w:sz w:val="20"/>
          <w:szCs w:val="20"/>
          <w:lang w:eastAsia="nl-NL"/>
        </w:rPr>
        <w:t xml:space="preserve">In afwijking van de </w:t>
      </w:r>
      <w:proofErr w:type="spellStart"/>
      <w:r w:rsidRPr="005E1D4B">
        <w:rPr>
          <w:rFonts w:eastAsia="Times New Roman"/>
          <w:sz w:val="20"/>
          <w:szCs w:val="20"/>
          <w:lang w:eastAsia="nl-NL"/>
        </w:rPr>
        <w:t>artt</w:t>
      </w:r>
      <w:proofErr w:type="spellEnd"/>
      <w:r w:rsidRPr="005E1D4B">
        <w:rPr>
          <w:rFonts w:eastAsia="Times New Roman"/>
          <w:sz w:val="20"/>
          <w:szCs w:val="20"/>
          <w:lang w:eastAsia="nl-NL"/>
        </w:rPr>
        <w:t>. 7:404, en 7:407 lid 2 BW zijn de bestuurders, en/of diegenen die voor de leverancier werkzaam zijn of waren niet persoonlijk gebonden of aansprakelijk.</w:t>
      </w:r>
    </w:p>
    <w:p w14:paraId="6C415F93" w14:textId="77777777" w:rsidR="005A66C1" w:rsidRDefault="005A66C1" w:rsidP="00227082">
      <w:pPr>
        <w:numPr>
          <w:ilvl w:val="0"/>
          <w:numId w:val="4"/>
        </w:numPr>
        <w:spacing w:line="240" w:lineRule="auto"/>
        <w:rPr>
          <w:rFonts w:eastAsia="Times New Roman"/>
          <w:sz w:val="20"/>
          <w:szCs w:val="20"/>
          <w:lang w:eastAsia="nl-NL"/>
        </w:rPr>
      </w:pPr>
      <w:r w:rsidRPr="00227082">
        <w:rPr>
          <w:rFonts w:eastAsia="Times New Roman"/>
          <w:sz w:val="20"/>
          <w:szCs w:val="20"/>
          <w:lang w:eastAsia="nl-NL"/>
        </w:rPr>
        <w:t>De opdrachtgever staat ervoor in dat aan degene die namens hem ondertekent daartoe toereikende volmacht is verleend en doet hierbij afstand van zijn bevoegdheid het ontbreken van zulke volmacht jegens de leverancier in te roepen.</w:t>
      </w:r>
    </w:p>
    <w:p w14:paraId="6C415F94" w14:textId="77777777" w:rsidR="00AE5986" w:rsidRDefault="00AE5986" w:rsidP="00AE5986">
      <w:pPr>
        <w:spacing w:line="240" w:lineRule="auto"/>
        <w:rPr>
          <w:rFonts w:eastAsia="Times New Roman"/>
          <w:sz w:val="20"/>
          <w:szCs w:val="20"/>
          <w:lang w:eastAsia="nl-NL"/>
        </w:rPr>
      </w:pPr>
    </w:p>
    <w:p w14:paraId="6C415F95" w14:textId="77777777" w:rsidR="00AE5986" w:rsidRPr="00227082" w:rsidRDefault="00AE5986" w:rsidP="00AE5986">
      <w:pPr>
        <w:spacing w:line="240" w:lineRule="auto"/>
        <w:rPr>
          <w:rFonts w:eastAsia="Times New Roman"/>
          <w:sz w:val="20"/>
          <w:szCs w:val="20"/>
          <w:lang w:eastAsia="nl-NL"/>
        </w:rPr>
      </w:pPr>
    </w:p>
    <w:p w14:paraId="6C415F96"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6: Kwaliteit, karakter verplichtingen leverancier</w:t>
      </w:r>
    </w:p>
    <w:p w14:paraId="6C415F97" w14:textId="77777777" w:rsidR="00AE5986" w:rsidRDefault="005A66C1" w:rsidP="00AE5986">
      <w:pPr>
        <w:numPr>
          <w:ilvl w:val="0"/>
          <w:numId w:val="6"/>
        </w:numPr>
        <w:spacing w:line="240" w:lineRule="auto"/>
        <w:rPr>
          <w:rFonts w:eastAsia="Times New Roman"/>
          <w:sz w:val="20"/>
          <w:szCs w:val="20"/>
          <w:lang w:eastAsia="nl-NL"/>
        </w:rPr>
      </w:pPr>
      <w:r w:rsidRPr="005E1D4B">
        <w:rPr>
          <w:rFonts w:eastAsia="Times New Roman"/>
          <w:sz w:val="20"/>
          <w:szCs w:val="20"/>
          <w:lang w:eastAsia="nl-NL"/>
        </w:rPr>
        <w:t>De leverancier is gehouden de in de overeenkomst overeengekomen diensten naar beste inzicht en vermogen en uit te voeren. De overeenkomst wordt uitgevoerd in goed overleg met de opdrachtgever.</w:t>
      </w:r>
    </w:p>
    <w:p w14:paraId="6C415F98" w14:textId="77777777" w:rsidR="005A66C1" w:rsidRDefault="005A66C1" w:rsidP="00AE5986">
      <w:pPr>
        <w:numPr>
          <w:ilvl w:val="0"/>
          <w:numId w:val="6"/>
        </w:numPr>
        <w:spacing w:line="240" w:lineRule="auto"/>
        <w:rPr>
          <w:rFonts w:eastAsia="Times New Roman"/>
          <w:sz w:val="20"/>
          <w:szCs w:val="20"/>
          <w:lang w:eastAsia="nl-NL"/>
        </w:rPr>
      </w:pPr>
      <w:r w:rsidRPr="005E1D4B">
        <w:rPr>
          <w:rFonts w:eastAsia="Times New Roman"/>
          <w:sz w:val="20"/>
          <w:szCs w:val="20"/>
          <w:lang w:eastAsia="nl-NL"/>
        </w:rPr>
        <w:t>De leverancier gaat uitsluitend inspanningsverplichtingen aan. Het bereiken van het door de opdrachtgever beoogde resultaat wordt niet gegarandeerd.</w:t>
      </w:r>
    </w:p>
    <w:p w14:paraId="6C415F99" w14:textId="77777777" w:rsidR="00AE5986" w:rsidRPr="005E1D4B" w:rsidRDefault="00AE5986" w:rsidP="00AE5986">
      <w:pPr>
        <w:spacing w:line="240" w:lineRule="auto"/>
        <w:ind w:left="360"/>
        <w:rPr>
          <w:rFonts w:eastAsia="Times New Roman"/>
          <w:sz w:val="20"/>
          <w:szCs w:val="20"/>
          <w:lang w:eastAsia="nl-NL"/>
        </w:rPr>
      </w:pPr>
    </w:p>
    <w:p w14:paraId="6C415F9A" w14:textId="77777777" w:rsidR="00227082" w:rsidRDefault="00227082" w:rsidP="00227082">
      <w:pPr>
        <w:spacing w:line="240" w:lineRule="auto"/>
        <w:outlineLvl w:val="2"/>
        <w:rPr>
          <w:rFonts w:eastAsia="Times New Roman"/>
          <w:b/>
          <w:bCs/>
          <w:sz w:val="20"/>
          <w:szCs w:val="20"/>
          <w:lang w:eastAsia="nl-NL"/>
        </w:rPr>
      </w:pPr>
    </w:p>
    <w:p w14:paraId="6C415F9B"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7: Geheimhouding</w:t>
      </w:r>
    </w:p>
    <w:p w14:paraId="6C415F9C" w14:textId="77777777" w:rsidR="005A66C1" w:rsidRPr="005E1D4B" w:rsidRDefault="005A66C1" w:rsidP="00227082">
      <w:pPr>
        <w:spacing w:line="240" w:lineRule="auto"/>
        <w:rPr>
          <w:rFonts w:eastAsia="Times New Roman"/>
          <w:sz w:val="20"/>
          <w:szCs w:val="20"/>
          <w:lang w:eastAsia="nl-NL"/>
        </w:rPr>
      </w:pPr>
      <w:r w:rsidRPr="005E1D4B">
        <w:rPr>
          <w:rFonts w:eastAsia="Times New Roman"/>
          <w:sz w:val="20"/>
          <w:szCs w:val="20"/>
          <w:lang w:eastAsia="nl-NL"/>
        </w:rPr>
        <w:t>De leverancier en de opdrachtgever zijn, behoudens enige bij of krachtens formele wetgeving gestelde verplichting tot openbaarmaking, zowel tijdens als na afloop van de overeenkomst, tot geheimhouding verplicht van alle aan elkaar ter beschikking gestelde gegevens en inlichtingen, waarvan aangenomen mag worden dat de belangen van (één van) beiden door openbaarmaking kunnen worden geschaad.</w:t>
      </w:r>
    </w:p>
    <w:p w14:paraId="6C415F9D" w14:textId="77777777" w:rsidR="00227082" w:rsidRDefault="00227082" w:rsidP="00227082">
      <w:pPr>
        <w:spacing w:line="240" w:lineRule="auto"/>
        <w:outlineLvl w:val="2"/>
        <w:rPr>
          <w:rFonts w:eastAsia="Times New Roman"/>
          <w:b/>
          <w:bCs/>
          <w:sz w:val="20"/>
          <w:szCs w:val="20"/>
          <w:lang w:eastAsia="nl-NL"/>
        </w:rPr>
      </w:pPr>
    </w:p>
    <w:p w14:paraId="6C415F9E" w14:textId="77777777" w:rsidR="00AE5986" w:rsidRDefault="00AE5986" w:rsidP="00227082">
      <w:pPr>
        <w:spacing w:line="240" w:lineRule="auto"/>
        <w:outlineLvl w:val="2"/>
        <w:rPr>
          <w:rFonts w:eastAsia="Times New Roman"/>
          <w:b/>
          <w:bCs/>
          <w:sz w:val="20"/>
          <w:szCs w:val="20"/>
          <w:lang w:eastAsia="nl-NL"/>
        </w:rPr>
      </w:pPr>
    </w:p>
    <w:p w14:paraId="6C415F9F"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8: Auteursrecht</w:t>
      </w:r>
    </w:p>
    <w:p w14:paraId="6C415FA0" w14:textId="77777777" w:rsidR="00AE5986" w:rsidRDefault="005A66C1" w:rsidP="00AE5986">
      <w:pPr>
        <w:numPr>
          <w:ilvl w:val="0"/>
          <w:numId w:val="7"/>
        </w:numPr>
        <w:spacing w:line="240" w:lineRule="auto"/>
        <w:rPr>
          <w:rFonts w:eastAsia="Times New Roman"/>
          <w:sz w:val="20"/>
          <w:szCs w:val="20"/>
          <w:lang w:eastAsia="nl-NL"/>
        </w:rPr>
      </w:pPr>
      <w:r w:rsidRPr="005E1D4B">
        <w:rPr>
          <w:rFonts w:eastAsia="Times New Roman"/>
          <w:sz w:val="20"/>
          <w:szCs w:val="20"/>
          <w:lang w:eastAsia="nl-NL"/>
        </w:rPr>
        <w:t>Alle intellectuele eigendomsrechten (waaronder auteurs-, merken-, en modellenrechten) op de materialen van de leverancier zijn niet overdraagbaar en blijven bij de leverancier.</w:t>
      </w:r>
    </w:p>
    <w:p w14:paraId="6C415FA1" w14:textId="77777777" w:rsidR="00AE5986" w:rsidRDefault="005A66C1" w:rsidP="00AE5986">
      <w:pPr>
        <w:numPr>
          <w:ilvl w:val="0"/>
          <w:numId w:val="7"/>
        </w:numPr>
        <w:spacing w:line="240" w:lineRule="auto"/>
        <w:rPr>
          <w:rFonts w:eastAsia="Times New Roman"/>
          <w:sz w:val="20"/>
          <w:szCs w:val="20"/>
          <w:lang w:eastAsia="nl-NL"/>
        </w:rPr>
      </w:pPr>
      <w:r w:rsidRPr="005E1D4B">
        <w:rPr>
          <w:rFonts w:eastAsia="Times New Roman"/>
          <w:sz w:val="20"/>
          <w:szCs w:val="20"/>
          <w:lang w:eastAsia="nl-NL"/>
        </w:rPr>
        <w:t>Verveelvoudigen, openbaar maken, ter beschikking stellen aan derden of kopiëren van de materialen in welke vorm dan ook is alleen toegestaan met uitdrukkelijke voorafgaande schriftelijke toestemming van de leverancier.</w:t>
      </w:r>
    </w:p>
    <w:p w14:paraId="6C415FA2" w14:textId="77777777" w:rsidR="005A66C1" w:rsidRDefault="005A66C1" w:rsidP="00AE5986">
      <w:pPr>
        <w:numPr>
          <w:ilvl w:val="0"/>
          <w:numId w:val="7"/>
        </w:numPr>
        <w:spacing w:line="240" w:lineRule="auto"/>
        <w:rPr>
          <w:rFonts w:eastAsia="Times New Roman"/>
          <w:sz w:val="20"/>
          <w:szCs w:val="20"/>
          <w:lang w:eastAsia="nl-NL"/>
        </w:rPr>
      </w:pPr>
      <w:r w:rsidRPr="005E1D4B">
        <w:rPr>
          <w:rFonts w:eastAsia="Times New Roman"/>
          <w:sz w:val="20"/>
          <w:szCs w:val="20"/>
          <w:lang w:eastAsia="nl-NL"/>
        </w:rPr>
        <w:t>De opdrachtgever verplicht zich er zorg voor te dragen dat afnemers van diensten en producten van de leverancier, en deelnemers aan activiteiten waarbij gebruik wordt gemaakt van deze diensten en producten, deze niet met dezelfde of vergelijkbare inhoud aan derden zullen aanbieden, tenzij met uitdrukkelijke voorafgaande schriftelijke toestemming van leverancier.</w:t>
      </w:r>
    </w:p>
    <w:p w14:paraId="6C415FA3" w14:textId="77777777" w:rsidR="00AE5986" w:rsidRPr="005E1D4B" w:rsidRDefault="00AE5986" w:rsidP="00AE5986">
      <w:pPr>
        <w:spacing w:line="240" w:lineRule="auto"/>
        <w:ind w:left="360"/>
        <w:rPr>
          <w:rFonts w:eastAsia="Times New Roman"/>
          <w:sz w:val="20"/>
          <w:szCs w:val="20"/>
          <w:lang w:eastAsia="nl-NL"/>
        </w:rPr>
      </w:pPr>
    </w:p>
    <w:p w14:paraId="6C415FA4" w14:textId="77777777" w:rsidR="00227082" w:rsidRDefault="00227082" w:rsidP="00227082">
      <w:pPr>
        <w:spacing w:line="240" w:lineRule="auto"/>
        <w:outlineLvl w:val="2"/>
        <w:rPr>
          <w:rFonts w:eastAsia="Times New Roman"/>
          <w:b/>
          <w:bCs/>
          <w:sz w:val="20"/>
          <w:szCs w:val="20"/>
          <w:lang w:eastAsia="nl-NL"/>
        </w:rPr>
      </w:pPr>
    </w:p>
    <w:p w14:paraId="6C415FA5"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9: Uitvoering overeenkomst</w:t>
      </w:r>
    </w:p>
    <w:p w14:paraId="6C415FA6" w14:textId="77777777" w:rsidR="00AE5986" w:rsidRDefault="005A66C1" w:rsidP="00AE5986">
      <w:pPr>
        <w:numPr>
          <w:ilvl w:val="0"/>
          <w:numId w:val="8"/>
        </w:numPr>
        <w:spacing w:line="240" w:lineRule="auto"/>
        <w:rPr>
          <w:rFonts w:eastAsia="Times New Roman"/>
          <w:sz w:val="20"/>
          <w:szCs w:val="20"/>
          <w:lang w:eastAsia="nl-NL"/>
        </w:rPr>
      </w:pPr>
      <w:r w:rsidRPr="005E1D4B">
        <w:rPr>
          <w:rFonts w:eastAsia="Times New Roman"/>
          <w:sz w:val="20"/>
          <w:szCs w:val="20"/>
          <w:lang w:eastAsia="nl-NL"/>
        </w:rPr>
        <w:t>Indien de uitvoering van de overeenkomst bij opdrachtgever en/of afnemer plaatsvindt, zal opdrachtgever de voor de uitvoering van de overeenkomst benodigde hulpmiddelen en werkruimten kosteloos ter beschikking stellen.</w:t>
      </w:r>
    </w:p>
    <w:p w14:paraId="6C415FA7" w14:textId="77777777" w:rsidR="00AE5986" w:rsidRDefault="005A66C1" w:rsidP="00227082">
      <w:pPr>
        <w:numPr>
          <w:ilvl w:val="0"/>
          <w:numId w:val="8"/>
        </w:numPr>
        <w:spacing w:line="240" w:lineRule="auto"/>
        <w:rPr>
          <w:rFonts w:eastAsia="Times New Roman"/>
          <w:sz w:val="20"/>
          <w:szCs w:val="20"/>
          <w:lang w:eastAsia="nl-NL"/>
        </w:rPr>
      </w:pPr>
      <w:r w:rsidRPr="00AE5986">
        <w:rPr>
          <w:rFonts w:eastAsia="Times New Roman"/>
          <w:sz w:val="20"/>
          <w:szCs w:val="20"/>
          <w:lang w:eastAsia="nl-NL"/>
        </w:rPr>
        <w:t xml:space="preserve">Het dient de leverancier gedurende de uitvoering van de opdracht te allen tijde mogelijk te zijn de door hem te gebruiken werkruimten te betreden. De werkruimten zullen tijdens de activiteiten uitsluitend aan de </w:t>
      </w:r>
      <w:r w:rsidRPr="00AE5986">
        <w:rPr>
          <w:rFonts w:eastAsia="Times New Roman"/>
          <w:sz w:val="20"/>
          <w:szCs w:val="20"/>
          <w:lang w:eastAsia="nl-NL"/>
        </w:rPr>
        <w:lastRenderedPageBreak/>
        <w:t>leverancier ter beschikking worden gesteld en afsluitbaar zijn, zodat gegevens, materialen e.d. opgeborgen kunnen worden in een afsluitbare ruimte.</w:t>
      </w:r>
    </w:p>
    <w:p w14:paraId="6C415FA8" w14:textId="77777777" w:rsidR="00AE5986" w:rsidRDefault="005A66C1" w:rsidP="00227082">
      <w:pPr>
        <w:numPr>
          <w:ilvl w:val="0"/>
          <w:numId w:val="8"/>
        </w:numPr>
        <w:spacing w:line="240" w:lineRule="auto"/>
        <w:rPr>
          <w:rFonts w:eastAsia="Times New Roman"/>
          <w:sz w:val="20"/>
          <w:szCs w:val="20"/>
          <w:lang w:eastAsia="nl-NL"/>
        </w:rPr>
      </w:pPr>
      <w:r w:rsidRPr="00AE5986">
        <w:rPr>
          <w:rFonts w:eastAsia="Times New Roman"/>
          <w:sz w:val="20"/>
          <w:szCs w:val="20"/>
          <w:lang w:eastAsia="nl-NL"/>
        </w:rPr>
        <w:t>In overleg met de leverancier zal opdrachtgever ten behoeve van de leverancier alle passende faciliteiten ter beschikking stellen, zoals garderobe, berging, telefoon enz. Dit geldt tevens voor het ter beschikking stellen van medewerkers van opdrachtgever die na voorafgaand overleg bij de uit de overeenkomst voortvloeiende werkzaamheden betrokken zullen worden.</w:t>
      </w:r>
    </w:p>
    <w:p w14:paraId="6C415FA9" w14:textId="77777777" w:rsidR="005A66C1" w:rsidRPr="00AE5986" w:rsidRDefault="005A66C1" w:rsidP="00227082">
      <w:pPr>
        <w:numPr>
          <w:ilvl w:val="0"/>
          <w:numId w:val="8"/>
        </w:numPr>
        <w:spacing w:line="240" w:lineRule="auto"/>
        <w:rPr>
          <w:rFonts w:eastAsia="Times New Roman"/>
          <w:sz w:val="20"/>
          <w:szCs w:val="20"/>
          <w:lang w:eastAsia="nl-NL"/>
        </w:rPr>
      </w:pPr>
      <w:r w:rsidRPr="00AE5986">
        <w:rPr>
          <w:rFonts w:eastAsia="Times New Roman"/>
          <w:sz w:val="20"/>
          <w:szCs w:val="20"/>
          <w:lang w:eastAsia="nl-NL"/>
        </w:rPr>
        <w:t>Het is opdrachtgever niet toegestaan materialen zonder toestemming van de leverancier te gebruiken; hij verplicht zich er tevens zorg voor te dragen dat afnemers en deelnemers dit evenmin zullen doen. Indien in strijd met deze bepaling toch gebruik wordt gemaakt van bedoelde materialen is opdrachtgever volledig aansprakelijk voor de daardoor eventueel ontstane directe of indirecte schade.</w:t>
      </w:r>
    </w:p>
    <w:p w14:paraId="6C415FAA" w14:textId="77777777" w:rsidR="00227082" w:rsidRDefault="00227082" w:rsidP="00227082">
      <w:pPr>
        <w:spacing w:line="240" w:lineRule="auto"/>
        <w:ind w:left="360"/>
        <w:rPr>
          <w:rFonts w:eastAsia="Times New Roman"/>
          <w:sz w:val="20"/>
          <w:szCs w:val="20"/>
          <w:lang w:eastAsia="nl-NL"/>
        </w:rPr>
      </w:pPr>
    </w:p>
    <w:p w14:paraId="6C415FAB" w14:textId="77777777" w:rsidR="00821B82" w:rsidRPr="005E1D4B" w:rsidRDefault="00821B82" w:rsidP="00227082">
      <w:pPr>
        <w:spacing w:line="240" w:lineRule="auto"/>
        <w:ind w:left="360"/>
        <w:rPr>
          <w:rFonts w:eastAsia="Times New Roman"/>
          <w:sz w:val="20"/>
          <w:szCs w:val="20"/>
          <w:lang w:eastAsia="nl-NL"/>
        </w:rPr>
      </w:pPr>
    </w:p>
    <w:p w14:paraId="6C415FAC"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10: Overmacht</w:t>
      </w:r>
    </w:p>
    <w:p w14:paraId="6C415FAD" w14:textId="77777777" w:rsidR="00AE5986" w:rsidRDefault="005A66C1" w:rsidP="00AE5986">
      <w:pPr>
        <w:numPr>
          <w:ilvl w:val="0"/>
          <w:numId w:val="9"/>
        </w:numPr>
        <w:spacing w:line="240" w:lineRule="auto"/>
        <w:rPr>
          <w:rFonts w:eastAsia="Times New Roman"/>
          <w:sz w:val="20"/>
          <w:szCs w:val="20"/>
          <w:lang w:eastAsia="nl-NL"/>
        </w:rPr>
      </w:pPr>
      <w:r w:rsidRPr="005E1D4B">
        <w:rPr>
          <w:rFonts w:eastAsia="Times New Roman"/>
          <w:sz w:val="20"/>
          <w:szCs w:val="20"/>
          <w:lang w:eastAsia="nl-NL"/>
        </w:rPr>
        <w:t>Overmacht in de zin van dit artikel duidt op elke situatie die het uitvoeren door de leverancier van de overeenkomst blijvend of tijdelijk geheel of gedeeltelijk verhindert en die niet te wijten is aan de schuld van de leverancier. Hieronder zijn, onverminderd de in art. 6:75 BW bedoelde gevallen, onder andere begrepen: gehele of gedeeltelijke werkstakingen, ziekte en ongevallen van de bij de uitvoering van de overeenkomst betrokken personen, handelend namens of vanwege de leverancier, brand, storingen aan en verlies van niet-vervangbare apparatuur of hulpmiddelen, ook al waren deze reeds te voorzien ten tijde van het sluiten van de overeenkomst.</w:t>
      </w:r>
    </w:p>
    <w:p w14:paraId="6C415FAE" w14:textId="77777777" w:rsidR="00AE5986" w:rsidRPr="002A3AEA" w:rsidRDefault="005A66C1" w:rsidP="00AE5986">
      <w:pPr>
        <w:numPr>
          <w:ilvl w:val="0"/>
          <w:numId w:val="9"/>
        </w:numPr>
        <w:spacing w:line="240" w:lineRule="auto"/>
        <w:rPr>
          <w:rFonts w:eastAsia="Times New Roman"/>
          <w:sz w:val="20"/>
          <w:szCs w:val="20"/>
          <w:lang w:eastAsia="nl-NL"/>
        </w:rPr>
      </w:pPr>
      <w:r w:rsidRPr="005E1D4B">
        <w:rPr>
          <w:rFonts w:eastAsia="Times New Roman"/>
          <w:sz w:val="20"/>
          <w:szCs w:val="20"/>
          <w:lang w:eastAsia="nl-NL"/>
        </w:rPr>
        <w:t xml:space="preserve">Tijdens overmacht aan de zijde van de leverancier is deze onverminderd de hem verder toekomende rechten en bevoegdheden bevoegd al zijn contractuele verplichtingen op te schorten, tenzij de uitvoering blijvend onmogelijk is geworden. Indien de periode van overmacht langer duurt dan vier weken zijn beide partijen bevoegd de overeenkomst te ontbinden, zonder dat er een verplichting tot schadevergoeding ontstaat. Indien lid 3 van dit artikel van toepassing is, gaat de </w:t>
      </w:r>
      <w:r w:rsidRPr="002A3AEA">
        <w:rPr>
          <w:rFonts w:eastAsia="Times New Roman"/>
          <w:sz w:val="20"/>
          <w:szCs w:val="20"/>
          <w:lang w:eastAsia="nl-NL"/>
        </w:rPr>
        <w:t>bevoegdheid aan de zijde van opdrachtgever tot ontbinding ingevolge de twee voorgaande zinnen niet verder dan gedeeltelijke ontbinding ten aanzien van de werkzaamheden die (nog) niet zijn verricht.</w:t>
      </w:r>
    </w:p>
    <w:p w14:paraId="6C415FAF" w14:textId="77777777" w:rsidR="00AE5986" w:rsidRPr="002A3AEA" w:rsidRDefault="005A66C1" w:rsidP="00AE5986">
      <w:pPr>
        <w:numPr>
          <w:ilvl w:val="0"/>
          <w:numId w:val="9"/>
        </w:numPr>
        <w:spacing w:line="240" w:lineRule="auto"/>
        <w:rPr>
          <w:rFonts w:eastAsia="Times New Roman"/>
          <w:sz w:val="20"/>
          <w:szCs w:val="20"/>
          <w:lang w:eastAsia="nl-NL"/>
        </w:rPr>
      </w:pPr>
      <w:r w:rsidRPr="002A3AEA">
        <w:rPr>
          <w:rFonts w:eastAsia="Times New Roman"/>
          <w:sz w:val="20"/>
          <w:szCs w:val="20"/>
          <w:lang w:eastAsia="nl-NL"/>
        </w:rPr>
        <w:t>Indien de leverancier bij het intreden van de overmacht al gedeeltelijk aan zijn verplichtingen heeft voldaan of slechts gedeeltelijk aan zijn verplichtingen kan voldoen, is de leverancier gerechtigd het reeds door hem gepresteerde dan wel te presteren deel afzonderlijk te factureren. De opdrachtgever is verplicht deze factuur te voldoen als betrof het een afzonderlijke overeenkomst.</w:t>
      </w:r>
    </w:p>
    <w:p w14:paraId="6C415FB0" w14:textId="77777777" w:rsidR="00AE5986" w:rsidRDefault="005A66C1" w:rsidP="00AE5986">
      <w:pPr>
        <w:numPr>
          <w:ilvl w:val="0"/>
          <w:numId w:val="9"/>
        </w:numPr>
        <w:spacing w:line="240" w:lineRule="auto"/>
        <w:rPr>
          <w:rFonts w:eastAsia="Times New Roman"/>
          <w:sz w:val="20"/>
          <w:szCs w:val="20"/>
          <w:lang w:eastAsia="nl-NL"/>
        </w:rPr>
      </w:pPr>
      <w:r w:rsidRPr="002A3AEA">
        <w:rPr>
          <w:rFonts w:eastAsia="Times New Roman"/>
          <w:sz w:val="20"/>
          <w:szCs w:val="20"/>
          <w:lang w:eastAsia="nl-NL"/>
        </w:rPr>
        <w:t>Indien in de overeenkomst de naam van een medewerker is opgenomen</w:t>
      </w:r>
      <w:r w:rsidRPr="005E1D4B">
        <w:rPr>
          <w:rFonts w:eastAsia="Times New Roman"/>
          <w:sz w:val="20"/>
          <w:szCs w:val="20"/>
          <w:lang w:eastAsia="nl-NL"/>
        </w:rPr>
        <w:t>, is de leverancier gerechtigd na overeenstemming met opdrachtgever en/of afnemer een andere gekwalificeerde medewerker de werkzaamheden (mede) te laten uitvoeren, indien dit voor de uitvoering van de overeenkomst noodzakelijk is, zonder dat deze wijziging recht geeft op vernietiging of ontbinding van de overeenkomst.</w:t>
      </w:r>
    </w:p>
    <w:p w14:paraId="6C415FB1" w14:textId="77777777" w:rsidR="005A66C1" w:rsidRDefault="005A66C1" w:rsidP="00AE5986">
      <w:pPr>
        <w:numPr>
          <w:ilvl w:val="0"/>
          <w:numId w:val="9"/>
        </w:numPr>
        <w:spacing w:line="240" w:lineRule="auto"/>
        <w:rPr>
          <w:rFonts w:eastAsia="Times New Roman"/>
          <w:sz w:val="20"/>
          <w:szCs w:val="20"/>
          <w:lang w:eastAsia="nl-NL"/>
        </w:rPr>
      </w:pPr>
      <w:r w:rsidRPr="005E1D4B">
        <w:rPr>
          <w:rFonts w:eastAsia="Times New Roman"/>
          <w:sz w:val="20"/>
          <w:szCs w:val="20"/>
          <w:lang w:eastAsia="nl-NL"/>
        </w:rPr>
        <w:t>Alle vorderingen van de leverancier op de opdrachtgever worden geheel opeisbaar zodra sprake is van overmacht aan de zijde van de leverancier.</w:t>
      </w:r>
    </w:p>
    <w:p w14:paraId="6C415FB2" w14:textId="77777777" w:rsidR="00227082" w:rsidRDefault="00227082" w:rsidP="00227082">
      <w:pPr>
        <w:spacing w:line="240" w:lineRule="auto"/>
        <w:rPr>
          <w:rFonts w:eastAsia="Times New Roman"/>
          <w:sz w:val="20"/>
          <w:szCs w:val="20"/>
          <w:lang w:eastAsia="nl-NL"/>
        </w:rPr>
      </w:pPr>
    </w:p>
    <w:p w14:paraId="6C415FB3" w14:textId="77777777" w:rsidR="00821B82" w:rsidRPr="005E1D4B" w:rsidRDefault="00821B82" w:rsidP="00227082">
      <w:pPr>
        <w:spacing w:line="240" w:lineRule="auto"/>
        <w:rPr>
          <w:rFonts w:eastAsia="Times New Roman"/>
          <w:sz w:val="20"/>
          <w:szCs w:val="20"/>
          <w:lang w:eastAsia="nl-NL"/>
        </w:rPr>
      </w:pPr>
    </w:p>
    <w:p w14:paraId="6C415FB4"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11: Wijziging opdracht c.q. meer- of minderwerk</w:t>
      </w:r>
    </w:p>
    <w:p w14:paraId="6C415FB5" w14:textId="77777777" w:rsidR="00AE5986" w:rsidRDefault="005A66C1" w:rsidP="00AE5986">
      <w:pPr>
        <w:numPr>
          <w:ilvl w:val="0"/>
          <w:numId w:val="10"/>
        </w:numPr>
        <w:spacing w:line="240" w:lineRule="auto"/>
        <w:rPr>
          <w:rFonts w:eastAsia="Times New Roman"/>
          <w:sz w:val="20"/>
          <w:szCs w:val="20"/>
          <w:lang w:eastAsia="nl-NL"/>
        </w:rPr>
      </w:pPr>
      <w:r w:rsidRPr="005E1D4B">
        <w:rPr>
          <w:rFonts w:eastAsia="Times New Roman"/>
          <w:sz w:val="20"/>
          <w:szCs w:val="20"/>
          <w:lang w:eastAsia="nl-NL"/>
        </w:rPr>
        <w:t>De opdrachtgever aanvaardt dat de tijdplanning van de opdracht kan worden beïnvloed wanneer partijen tussentijds overeenkomen om de aanpak, werkwijze of omvang van de opdracht en/of de daaruit voortvloeiende werkzaamheden uit te breiden of te wijzigen.</w:t>
      </w:r>
    </w:p>
    <w:p w14:paraId="6C415FB6" w14:textId="77777777" w:rsidR="00AE5986" w:rsidRDefault="005A66C1" w:rsidP="00AE5986">
      <w:pPr>
        <w:numPr>
          <w:ilvl w:val="0"/>
          <w:numId w:val="10"/>
        </w:numPr>
        <w:spacing w:line="240" w:lineRule="auto"/>
        <w:rPr>
          <w:rFonts w:eastAsia="Times New Roman"/>
          <w:sz w:val="20"/>
          <w:szCs w:val="20"/>
          <w:lang w:eastAsia="nl-NL"/>
        </w:rPr>
      </w:pPr>
      <w:r w:rsidRPr="005E1D4B">
        <w:rPr>
          <w:rFonts w:eastAsia="Times New Roman"/>
          <w:sz w:val="20"/>
          <w:szCs w:val="20"/>
          <w:lang w:eastAsia="nl-NL"/>
        </w:rPr>
        <w:t>Indien de tussentijdse wijziging de overeengekomen prijs of – voor zover van toepassing – de voor opdrachtgever beschikbare subsidie beïnvloedt zal de leverancier dit zo spoedig mogelijk schriftelijk aan de opdrachtgever meedelen.</w:t>
      </w:r>
    </w:p>
    <w:p w14:paraId="6C415FB7" w14:textId="77777777" w:rsidR="00AE5986" w:rsidRDefault="005A66C1" w:rsidP="00AE5986">
      <w:pPr>
        <w:numPr>
          <w:ilvl w:val="0"/>
          <w:numId w:val="10"/>
        </w:numPr>
        <w:spacing w:line="240" w:lineRule="auto"/>
        <w:rPr>
          <w:rFonts w:eastAsia="Times New Roman"/>
          <w:sz w:val="20"/>
          <w:szCs w:val="20"/>
          <w:lang w:eastAsia="nl-NL"/>
        </w:rPr>
      </w:pPr>
      <w:r w:rsidRPr="005E1D4B">
        <w:rPr>
          <w:rFonts w:eastAsia="Times New Roman"/>
          <w:sz w:val="20"/>
          <w:szCs w:val="20"/>
          <w:lang w:eastAsia="nl-NL"/>
        </w:rPr>
        <w:t>Indien een tussentijdse wijziging in de opdracht of de uitvoering daarvan ontstaat door toedoen van opdrachtgever, zal de leverancier de noodzakelijke aanpassingen aanbrengen, indien de kwaliteit van de dienstverlening dit vergt. Indien een dergelijke aanpassing leidt tot meerwerk zal dit als aanvullende opdracht schriftelijk aan opdrachtgever worden bevestigd, welke aanvulling door opdrachtgever bij voorbaat als aanvaard zal gelden.</w:t>
      </w:r>
    </w:p>
    <w:p w14:paraId="6C415FB8" w14:textId="77777777" w:rsidR="005A66C1" w:rsidRPr="005E1D4B" w:rsidRDefault="005A66C1" w:rsidP="00AE5986">
      <w:pPr>
        <w:numPr>
          <w:ilvl w:val="0"/>
          <w:numId w:val="10"/>
        </w:numPr>
        <w:spacing w:line="240" w:lineRule="auto"/>
        <w:rPr>
          <w:rFonts w:eastAsia="Times New Roman"/>
          <w:sz w:val="20"/>
          <w:szCs w:val="20"/>
          <w:lang w:eastAsia="nl-NL"/>
        </w:rPr>
      </w:pPr>
      <w:r w:rsidRPr="005E1D4B">
        <w:rPr>
          <w:rFonts w:eastAsia="Times New Roman"/>
          <w:sz w:val="20"/>
          <w:szCs w:val="20"/>
          <w:lang w:eastAsia="nl-NL"/>
        </w:rPr>
        <w:t>In alle overige gevallen is de opdrachtgever gebonden aan de in de overeenkomst vastgelegde duur der werkzaamheden en de daarvoor overeengekomen vergoeding.</w:t>
      </w:r>
    </w:p>
    <w:p w14:paraId="6C415FB9" w14:textId="77777777" w:rsidR="005E1D4B" w:rsidRDefault="005E1D4B" w:rsidP="00227082">
      <w:pPr>
        <w:spacing w:line="240" w:lineRule="auto"/>
        <w:outlineLvl w:val="2"/>
        <w:rPr>
          <w:rFonts w:eastAsia="Times New Roman"/>
          <w:b/>
          <w:bCs/>
          <w:sz w:val="20"/>
          <w:szCs w:val="20"/>
          <w:lang w:eastAsia="nl-NL"/>
        </w:rPr>
      </w:pPr>
    </w:p>
    <w:p w14:paraId="6C415FBA" w14:textId="77777777" w:rsidR="00821B82" w:rsidRDefault="00821B82" w:rsidP="00227082">
      <w:pPr>
        <w:spacing w:line="240" w:lineRule="auto"/>
        <w:outlineLvl w:val="2"/>
        <w:rPr>
          <w:rFonts w:eastAsia="Times New Roman"/>
          <w:b/>
          <w:bCs/>
          <w:sz w:val="20"/>
          <w:szCs w:val="20"/>
          <w:lang w:eastAsia="nl-NL"/>
        </w:rPr>
      </w:pPr>
    </w:p>
    <w:p w14:paraId="6C415FBB"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12: (Tussentijdse) opzegging</w:t>
      </w:r>
    </w:p>
    <w:p w14:paraId="6C415FBC" w14:textId="77777777" w:rsidR="00AE5986" w:rsidRDefault="005A66C1" w:rsidP="00AE5986">
      <w:pPr>
        <w:numPr>
          <w:ilvl w:val="0"/>
          <w:numId w:val="11"/>
        </w:numPr>
        <w:spacing w:line="240" w:lineRule="auto"/>
        <w:ind w:left="360"/>
        <w:rPr>
          <w:rFonts w:eastAsia="Times New Roman"/>
          <w:sz w:val="20"/>
          <w:szCs w:val="20"/>
          <w:lang w:eastAsia="nl-NL"/>
        </w:rPr>
      </w:pPr>
      <w:r w:rsidRPr="005E1D4B">
        <w:rPr>
          <w:rFonts w:eastAsia="Times New Roman"/>
          <w:sz w:val="20"/>
          <w:szCs w:val="20"/>
          <w:lang w:eastAsia="nl-NL"/>
        </w:rPr>
        <w:t>Een opzegging van de overeenkomst is alleen</w:t>
      </w:r>
      <w:r w:rsidR="00AE7417">
        <w:rPr>
          <w:rFonts w:eastAsia="Times New Roman"/>
          <w:sz w:val="20"/>
          <w:szCs w:val="20"/>
          <w:lang w:eastAsia="nl-NL"/>
        </w:rPr>
        <w:t xml:space="preserve"> geldig in schriftelijke vorm</w:t>
      </w:r>
      <w:r w:rsidRPr="005E1D4B">
        <w:rPr>
          <w:rFonts w:eastAsia="Times New Roman"/>
          <w:sz w:val="20"/>
          <w:szCs w:val="20"/>
          <w:lang w:eastAsia="nl-NL"/>
        </w:rPr>
        <w:t>.</w:t>
      </w:r>
    </w:p>
    <w:p w14:paraId="6C415FBD" w14:textId="77777777" w:rsidR="00AE5986" w:rsidRDefault="005A66C1" w:rsidP="00AE5986">
      <w:pPr>
        <w:numPr>
          <w:ilvl w:val="0"/>
          <w:numId w:val="11"/>
        </w:numPr>
        <w:spacing w:line="240" w:lineRule="auto"/>
        <w:ind w:left="360"/>
        <w:rPr>
          <w:rFonts w:eastAsia="Times New Roman"/>
          <w:sz w:val="20"/>
          <w:szCs w:val="20"/>
          <w:lang w:eastAsia="nl-NL"/>
        </w:rPr>
      </w:pPr>
      <w:r w:rsidRPr="00AE5986">
        <w:rPr>
          <w:rFonts w:eastAsia="Times New Roman"/>
          <w:sz w:val="20"/>
          <w:szCs w:val="20"/>
          <w:lang w:eastAsia="nl-NL"/>
        </w:rPr>
        <w:lastRenderedPageBreak/>
        <w:t>De opdrachtgever doet afstand van zijn recht in</w:t>
      </w:r>
      <w:r w:rsidR="00AE7417">
        <w:rPr>
          <w:rFonts w:eastAsia="Times New Roman"/>
          <w:sz w:val="20"/>
          <w:szCs w:val="20"/>
          <w:lang w:eastAsia="nl-NL"/>
        </w:rPr>
        <w:t xml:space="preserve"> </w:t>
      </w:r>
      <w:r w:rsidRPr="00AE5986">
        <w:rPr>
          <w:rFonts w:eastAsia="Times New Roman"/>
          <w:sz w:val="20"/>
          <w:szCs w:val="20"/>
          <w:lang w:eastAsia="nl-NL"/>
        </w:rPr>
        <w:t>gevolge artikel 7:408 lid 1 BW om de opdracht te allen tijde op te kunnen zeggen.</w:t>
      </w:r>
    </w:p>
    <w:p w14:paraId="6C415FBE" w14:textId="77777777" w:rsidR="00AE5986" w:rsidRDefault="005A66C1" w:rsidP="00AE5986">
      <w:pPr>
        <w:numPr>
          <w:ilvl w:val="0"/>
          <w:numId w:val="11"/>
        </w:numPr>
        <w:spacing w:line="240" w:lineRule="auto"/>
        <w:ind w:left="360"/>
        <w:rPr>
          <w:rFonts w:eastAsia="Times New Roman"/>
          <w:sz w:val="20"/>
          <w:szCs w:val="20"/>
          <w:lang w:eastAsia="nl-NL"/>
        </w:rPr>
      </w:pPr>
      <w:r w:rsidRPr="00AE5986">
        <w:rPr>
          <w:rFonts w:eastAsia="Times New Roman"/>
          <w:sz w:val="20"/>
          <w:szCs w:val="20"/>
          <w:lang w:eastAsia="nl-NL"/>
        </w:rPr>
        <w:t>In afwijking van art. 7:408 lid 2 BW is de leverancier gerechtigd om te allen tijde een opdracht te beëindigen.</w:t>
      </w:r>
    </w:p>
    <w:p w14:paraId="6C415FBF" w14:textId="77777777" w:rsidR="005A66C1" w:rsidRPr="00AE5986" w:rsidRDefault="005A66C1" w:rsidP="00AE5986">
      <w:pPr>
        <w:numPr>
          <w:ilvl w:val="0"/>
          <w:numId w:val="11"/>
        </w:numPr>
        <w:spacing w:line="240" w:lineRule="auto"/>
        <w:ind w:left="360"/>
        <w:rPr>
          <w:rFonts w:eastAsia="Times New Roman"/>
          <w:sz w:val="20"/>
          <w:szCs w:val="20"/>
          <w:lang w:eastAsia="nl-NL"/>
        </w:rPr>
      </w:pPr>
      <w:r w:rsidRPr="00AE5986">
        <w:rPr>
          <w:rFonts w:eastAsia="Times New Roman"/>
          <w:sz w:val="20"/>
          <w:szCs w:val="20"/>
          <w:lang w:eastAsia="nl-NL"/>
        </w:rPr>
        <w:t>Bij voortijdige opzegging door de opdrachtgever heeft de leverancier recht op compensatie:</w:t>
      </w:r>
    </w:p>
    <w:p w14:paraId="6C415FC0" w14:textId="77777777" w:rsidR="005A66C1" w:rsidRDefault="005A66C1" w:rsidP="00945C9D">
      <w:pPr>
        <w:numPr>
          <w:ilvl w:val="0"/>
          <w:numId w:val="17"/>
        </w:numPr>
        <w:spacing w:line="240" w:lineRule="auto"/>
        <w:rPr>
          <w:rFonts w:eastAsia="Times New Roman"/>
          <w:sz w:val="20"/>
          <w:szCs w:val="20"/>
          <w:lang w:eastAsia="nl-NL"/>
        </w:rPr>
      </w:pPr>
      <w:r w:rsidRPr="00227082">
        <w:rPr>
          <w:rFonts w:eastAsia="Times New Roman"/>
          <w:sz w:val="20"/>
          <w:szCs w:val="20"/>
          <w:lang w:eastAsia="nl-NL"/>
        </w:rPr>
        <w:t xml:space="preserve">Bij annulering </w:t>
      </w:r>
      <w:r w:rsidR="00D762D3" w:rsidRPr="00227082">
        <w:rPr>
          <w:rFonts w:eastAsia="Times New Roman"/>
          <w:sz w:val="20"/>
          <w:szCs w:val="20"/>
          <w:lang w:eastAsia="nl-NL"/>
        </w:rPr>
        <w:t>tot 21 dagen</w:t>
      </w:r>
      <w:r w:rsidRPr="00227082">
        <w:rPr>
          <w:rFonts w:eastAsia="Times New Roman"/>
          <w:sz w:val="20"/>
          <w:szCs w:val="20"/>
          <w:lang w:eastAsia="nl-NL"/>
        </w:rPr>
        <w:t xml:space="preserve"> voor aanvang van de opdracht wordt </w:t>
      </w:r>
      <w:r w:rsidR="008E7D7D" w:rsidRPr="00227082">
        <w:rPr>
          <w:rFonts w:eastAsia="Times New Roman"/>
          <w:sz w:val="20"/>
          <w:szCs w:val="20"/>
          <w:lang w:eastAsia="nl-NL"/>
        </w:rPr>
        <w:t>1/4</w:t>
      </w:r>
      <w:r w:rsidRPr="00227082">
        <w:rPr>
          <w:rFonts w:eastAsia="Times New Roman"/>
          <w:sz w:val="20"/>
          <w:szCs w:val="20"/>
          <w:lang w:eastAsia="nl-NL"/>
        </w:rPr>
        <w:t xml:space="preserve"> van het in de offerte genoemde totale declaratiebedrag in rekening gebracht, onverminderd het recht van de leverancier op vergoeding van overige schade. </w:t>
      </w:r>
      <w:r w:rsidR="00821B82">
        <w:rPr>
          <w:rFonts w:eastAsia="Times New Roman"/>
          <w:sz w:val="20"/>
          <w:szCs w:val="20"/>
          <w:lang w:eastAsia="nl-NL"/>
        </w:rPr>
        <w:t xml:space="preserve">De leverancier is gerechtigd om </w:t>
      </w:r>
      <w:r w:rsidRPr="00227082">
        <w:rPr>
          <w:rFonts w:eastAsia="Times New Roman"/>
          <w:sz w:val="20"/>
          <w:szCs w:val="20"/>
          <w:lang w:eastAsia="nl-NL"/>
        </w:rPr>
        <w:t>reeds door derden geleverde prestaties afzonderlijk te factureren. De leverancier zal bij voortijdige opzegging door de opdrachtgever schriftelijk mededeling doen van deze extra kosten.</w:t>
      </w:r>
    </w:p>
    <w:p w14:paraId="6C415FC1" w14:textId="77777777" w:rsidR="005A66C1" w:rsidRPr="002A3AEA" w:rsidRDefault="005A66C1" w:rsidP="00945C9D">
      <w:pPr>
        <w:numPr>
          <w:ilvl w:val="0"/>
          <w:numId w:val="17"/>
        </w:numPr>
        <w:spacing w:line="240" w:lineRule="auto"/>
        <w:rPr>
          <w:rFonts w:eastAsia="Times New Roman"/>
          <w:sz w:val="20"/>
          <w:szCs w:val="20"/>
          <w:lang w:eastAsia="nl-NL"/>
        </w:rPr>
      </w:pPr>
      <w:r w:rsidRPr="00945C9D">
        <w:rPr>
          <w:rFonts w:eastAsia="Times New Roman"/>
          <w:sz w:val="20"/>
          <w:szCs w:val="20"/>
          <w:lang w:eastAsia="nl-NL"/>
        </w:rPr>
        <w:t xml:space="preserve">Bij annulering </w:t>
      </w:r>
      <w:r w:rsidR="00D762D3" w:rsidRPr="00945C9D">
        <w:rPr>
          <w:rFonts w:eastAsia="Times New Roman"/>
          <w:sz w:val="20"/>
          <w:szCs w:val="20"/>
          <w:lang w:eastAsia="nl-NL"/>
        </w:rPr>
        <w:t>binnen 21 dagen</w:t>
      </w:r>
      <w:r w:rsidRPr="00945C9D">
        <w:rPr>
          <w:rFonts w:eastAsia="Times New Roman"/>
          <w:sz w:val="20"/>
          <w:szCs w:val="20"/>
          <w:lang w:eastAsia="nl-NL"/>
        </w:rPr>
        <w:t xml:space="preserve"> voor aa</w:t>
      </w:r>
      <w:r w:rsidR="008E7D7D" w:rsidRPr="00945C9D">
        <w:rPr>
          <w:rFonts w:eastAsia="Times New Roman"/>
          <w:sz w:val="20"/>
          <w:szCs w:val="20"/>
          <w:lang w:eastAsia="nl-NL"/>
        </w:rPr>
        <w:t xml:space="preserve">nvang van de opdracht wordt de helft van het </w:t>
      </w:r>
      <w:r w:rsidR="00D762D3" w:rsidRPr="00945C9D">
        <w:rPr>
          <w:rFonts w:eastAsia="Times New Roman"/>
          <w:sz w:val="20"/>
          <w:szCs w:val="20"/>
          <w:lang w:eastAsia="nl-NL"/>
        </w:rPr>
        <w:t>declaratiebedrag</w:t>
      </w:r>
      <w:r w:rsidRPr="00945C9D">
        <w:rPr>
          <w:rFonts w:eastAsia="Times New Roman"/>
          <w:sz w:val="20"/>
          <w:szCs w:val="20"/>
          <w:lang w:eastAsia="nl-NL"/>
        </w:rPr>
        <w:t xml:space="preserve"> in rekening gebracht. Bij opdrach</w:t>
      </w:r>
      <w:r w:rsidRPr="00945C9D">
        <w:rPr>
          <w:rFonts w:eastAsia="Times New Roman"/>
          <w:sz w:val="20"/>
          <w:szCs w:val="20"/>
          <w:lang w:eastAsia="nl-NL"/>
        </w:rPr>
        <w:softHyphen/>
        <w:t>ten die een langere doorlooptijd dan een half jaar heb</w:t>
      </w:r>
      <w:r w:rsidRPr="00945C9D">
        <w:rPr>
          <w:rFonts w:eastAsia="Times New Roman"/>
          <w:sz w:val="20"/>
          <w:szCs w:val="20"/>
          <w:lang w:eastAsia="nl-NL"/>
        </w:rPr>
        <w:softHyphen/>
        <w:t xml:space="preserve">ben, geldt een beperking van de in de vorige volzin bedoelde compensatie tot maximaal het declaratiebedrag over </w:t>
      </w:r>
      <w:r w:rsidRPr="002A3AEA">
        <w:rPr>
          <w:rFonts w:eastAsia="Times New Roman"/>
          <w:sz w:val="20"/>
          <w:szCs w:val="20"/>
          <w:lang w:eastAsia="nl-NL"/>
        </w:rPr>
        <w:t>drie maanden.</w:t>
      </w:r>
    </w:p>
    <w:p w14:paraId="6C415FC2" w14:textId="77777777" w:rsidR="005A66C1" w:rsidRPr="002A3AEA" w:rsidRDefault="00AE5986" w:rsidP="00AE5986">
      <w:pPr>
        <w:numPr>
          <w:ilvl w:val="0"/>
          <w:numId w:val="11"/>
        </w:numPr>
        <w:spacing w:line="240" w:lineRule="auto"/>
        <w:ind w:left="360"/>
        <w:rPr>
          <w:rFonts w:eastAsia="Times New Roman"/>
          <w:sz w:val="20"/>
          <w:szCs w:val="20"/>
          <w:lang w:eastAsia="nl-NL"/>
        </w:rPr>
      </w:pPr>
      <w:r w:rsidRPr="002A3AEA">
        <w:rPr>
          <w:rStyle w:val="Verwijzingopmerking"/>
          <w:sz w:val="20"/>
          <w:szCs w:val="20"/>
        </w:rPr>
        <w:t>D</w:t>
      </w:r>
      <w:r w:rsidR="00821B82" w:rsidRPr="002A3AEA">
        <w:rPr>
          <w:rFonts w:eastAsia="Times New Roman"/>
          <w:sz w:val="20"/>
          <w:szCs w:val="20"/>
          <w:lang w:eastAsia="nl-NL"/>
        </w:rPr>
        <w:t xml:space="preserve">e leverancier </w:t>
      </w:r>
      <w:r w:rsidR="005A66C1" w:rsidRPr="002A3AEA">
        <w:rPr>
          <w:rFonts w:eastAsia="Times New Roman"/>
          <w:sz w:val="20"/>
          <w:szCs w:val="20"/>
          <w:lang w:eastAsia="nl-NL"/>
        </w:rPr>
        <w:t>mag van zijn bevoegdheid tot voortijdige be</w:t>
      </w:r>
      <w:r w:rsidR="005A66C1" w:rsidRPr="002A3AEA">
        <w:rPr>
          <w:rFonts w:eastAsia="Times New Roman"/>
          <w:sz w:val="20"/>
          <w:szCs w:val="20"/>
          <w:lang w:eastAsia="nl-NL"/>
        </w:rPr>
        <w:softHyphen/>
        <w:t>ëindiging slechts gebruik maken als tengevolge van feiten en omstandigheden die zich aan zijn invloed ont</w:t>
      </w:r>
      <w:r w:rsidR="005A66C1" w:rsidRPr="002A3AEA">
        <w:rPr>
          <w:rFonts w:eastAsia="Times New Roman"/>
          <w:sz w:val="20"/>
          <w:szCs w:val="20"/>
          <w:lang w:eastAsia="nl-NL"/>
        </w:rPr>
        <w:softHyphen/>
        <w:t>trekken of hem niet zijn toe te rekenen, voltooiing van de opdracht in redelijkheid niet van hem kan worden gevergd. De leverancier is gerechtigd het reeds door hem gepresteerde deel te factureren.</w:t>
      </w:r>
    </w:p>
    <w:p w14:paraId="6C415FC3" w14:textId="77777777" w:rsidR="00227082" w:rsidRDefault="00227082" w:rsidP="00227082">
      <w:pPr>
        <w:spacing w:line="240" w:lineRule="auto"/>
        <w:outlineLvl w:val="2"/>
        <w:rPr>
          <w:rFonts w:eastAsia="Times New Roman"/>
          <w:b/>
          <w:bCs/>
          <w:sz w:val="20"/>
          <w:szCs w:val="20"/>
          <w:lang w:eastAsia="nl-NL"/>
        </w:rPr>
      </w:pPr>
    </w:p>
    <w:p w14:paraId="6C415FC4" w14:textId="77777777" w:rsidR="00821B82" w:rsidRDefault="00821B82" w:rsidP="00227082">
      <w:pPr>
        <w:spacing w:line="240" w:lineRule="auto"/>
        <w:outlineLvl w:val="2"/>
        <w:rPr>
          <w:rFonts w:eastAsia="Times New Roman"/>
          <w:b/>
          <w:bCs/>
          <w:sz w:val="20"/>
          <w:szCs w:val="20"/>
          <w:lang w:eastAsia="nl-NL"/>
        </w:rPr>
      </w:pPr>
    </w:p>
    <w:p w14:paraId="6C415FC5" w14:textId="77777777" w:rsidR="00AE5986"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13: Betalingsvoorwaarden</w:t>
      </w:r>
    </w:p>
    <w:p w14:paraId="6C415FC6" w14:textId="77777777" w:rsidR="00AE5986" w:rsidRDefault="005A66C1" w:rsidP="00AE5986">
      <w:pPr>
        <w:numPr>
          <w:ilvl w:val="0"/>
          <w:numId w:val="12"/>
        </w:numPr>
        <w:spacing w:line="240" w:lineRule="auto"/>
        <w:rPr>
          <w:rFonts w:eastAsia="Times New Roman"/>
          <w:sz w:val="20"/>
          <w:szCs w:val="20"/>
          <w:lang w:eastAsia="nl-NL"/>
        </w:rPr>
      </w:pPr>
      <w:r w:rsidRPr="005E1D4B">
        <w:rPr>
          <w:rFonts w:eastAsia="Times New Roman"/>
          <w:sz w:val="20"/>
          <w:szCs w:val="20"/>
          <w:lang w:eastAsia="nl-NL"/>
        </w:rPr>
        <w:t>Indien door partijen niet schriftelijk anders overeengekomen is, blijft de prijs gedurende de looptijd van de overeenkomst ongewijzigd, met dien verstande dat de leverancier gerechtigd is de prijs eenzijdig aan te passen naar aanleiding van wijzigingen van overheidswege in rechten, belastingen, accijnzen of valutakoersen en naar aanleiding van wijzigingen in andere kostprijsbepalende factoren, zoals subsidies, lonen, salarissen, sociale lasten, vervoers- en verzekeringskosten etc.</w:t>
      </w:r>
    </w:p>
    <w:p w14:paraId="6C415FC7" w14:textId="77777777" w:rsidR="00AE5986" w:rsidRDefault="005A66C1" w:rsidP="00AE5986">
      <w:pPr>
        <w:numPr>
          <w:ilvl w:val="0"/>
          <w:numId w:val="12"/>
        </w:numPr>
        <w:spacing w:line="240" w:lineRule="auto"/>
        <w:rPr>
          <w:rFonts w:eastAsia="Times New Roman"/>
          <w:sz w:val="20"/>
          <w:szCs w:val="20"/>
          <w:lang w:eastAsia="nl-NL"/>
        </w:rPr>
      </w:pPr>
      <w:r w:rsidRPr="005E1D4B">
        <w:rPr>
          <w:rFonts w:eastAsia="Times New Roman"/>
          <w:sz w:val="20"/>
          <w:szCs w:val="20"/>
          <w:lang w:eastAsia="nl-NL"/>
        </w:rPr>
        <w:t>Alle bedragen zijn bij vooruitbetaling verschuldigd en na het verstrijken van de betalingstermijn ineens opeisbaar, tenzij schriftelijk anders is overeengekomen.</w:t>
      </w:r>
    </w:p>
    <w:p w14:paraId="6C415FC8" w14:textId="77777777" w:rsidR="00AE5986" w:rsidRDefault="005A66C1" w:rsidP="00AE5986">
      <w:pPr>
        <w:numPr>
          <w:ilvl w:val="0"/>
          <w:numId w:val="12"/>
        </w:numPr>
        <w:spacing w:line="240" w:lineRule="auto"/>
        <w:rPr>
          <w:rFonts w:eastAsia="Times New Roman"/>
          <w:sz w:val="20"/>
          <w:szCs w:val="20"/>
          <w:lang w:eastAsia="nl-NL"/>
        </w:rPr>
      </w:pPr>
      <w:r w:rsidRPr="005E1D4B">
        <w:rPr>
          <w:rFonts w:eastAsia="Times New Roman"/>
          <w:sz w:val="20"/>
          <w:szCs w:val="20"/>
          <w:lang w:eastAsia="nl-NL"/>
        </w:rPr>
        <w:t>Alle betalingen dienen te geschieden binnen dertig dagen na factuurdatum, zonder enige bevoegdheid van de opdrachtgever tot opschorting of korting.</w:t>
      </w:r>
    </w:p>
    <w:p w14:paraId="6C415FC9" w14:textId="77777777" w:rsidR="00AE5986" w:rsidRDefault="005A66C1" w:rsidP="00AE5986">
      <w:pPr>
        <w:numPr>
          <w:ilvl w:val="0"/>
          <w:numId w:val="12"/>
        </w:numPr>
        <w:spacing w:line="240" w:lineRule="auto"/>
        <w:rPr>
          <w:rFonts w:eastAsia="Times New Roman"/>
          <w:sz w:val="20"/>
          <w:szCs w:val="20"/>
          <w:lang w:eastAsia="nl-NL"/>
        </w:rPr>
      </w:pPr>
      <w:r w:rsidRPr="005E1D4B">
        <w:rPr>
          <w:rFonts w:eastAsia="Times New Roman"/>
          <w:sz w:val="20"/>
          <w:szCs w:val="20"/>
          <w:lang w:eastAsia="nl-NL"/>
        </w:rPr>
        <w:t>Elke factuur wordt als een aparte vordering beschouwd. Na het verstrijken van de betalingstermijn van dertig dagen is opdrachtgever van rechtswege in verzuim.</w:t>
      </w:r>
    </w:p>
    <w:p w14:paraId="6C415FCA" w14:textId="77777777" w:rsidR="00AE5986" w:rsidRDefault="005A66C1" w:rsidP="00AE5986">
      <w:pPr>
        <w:numPr>
          <w:ilvl w:val="0"/>
          <w:numId w:val="12"/>
        </w:numPr>
        <w:spacing w:line="240" w:lineRule="auto"/>
        <w:rPr>
          <w:rFonts w:eastAsia="Times New Roman"/>
          <w:sz w:val="20"/>
          <w:szCs w:val="20"/>
          <w:lang w:eastAsia="nl-NL"/>
        </w:rPr>
      </w:pPr>
      <w:r w:rsidRPr="005E1D4B">
        <w:rPr>
          <w:rFonts w:eastAsia="Times New Roman"/>
          <w:sz w:val="20"/>
          <w:szCs w:val="20"/>
          <w:lang w:eastAsia="nl-NL"/>
        </w:rPr>
        <w:t>Voor verrekening is een schriftelijke verklaring vereist die inhoudt dat de opdrachtgever/koper zich op verrekening beroept. Verrekening is slechts mogelijk indien de juistheid van de tegenvordering eenvoudig is vast te stellen en door de leverancier niet wordt betwist.</w:t>
      </w:r>
    </w:p>
    <w:p w14:paraId="6C415FCB" w14:textId="77777777" w:rsidR="005A66C1" w:rsidRDefault="005A66C1" w:rsidP="00AE5986">
      <w:pPr>
        <w:numPr>
          <w:ilvl w:val="0"/>
          <w:numId w:val="12"/>
        </w:numPr>
        <w:spacing w:line="240" w:lineRule="auto"/>
        <w:rPr>
          <w:rFonts w:eastAsia="Times New Roman"/>
          <w:sz w:val="20"/>
          <w:szCs w:val="20"/>
          <w:lang w:eastAsia="nl-NL"/>
        </w:rPr>
      </w:pPr>
      <w:r w:rsidRPr="005E1D4B">
        <w:rPr>
          <w:rFonts w:eastAsia="Times New Roman"/>
          <w:sz w:val="20"/>
          <w:szCs w:val="20"/>
          <w:lang w:eastAsia="nl-NL"/>
        </w:rPr>
        <w:t xml:space="preserve">Alle (buiten)gerechtelijke en andere kosten van de leverancier, voortvloeiend uit wanbetaling, zijn voor rekening </w:t>
      </w:r>
      <w:r w:rsidR="00AB3F96">
        <w:rPr>
          <w:rFonts w:eastAsia="Times New Roman"/>
          <w:sz w:val="20"/>
          <w:szCs w:val="20"/>
          <w:lang w:eastAsia="nl-NL"/>
        </w:rPr>
        <w:t xml:space="preserve">van de opdrachtgever, waaronder </w:t>
      </w:r>
      <w:r w:rsidRPr="005E1D4B">
        <w:rPr>
          <w:rFonts w:eastAsia="Times New Roman"/>
          <w:sz w:val="20"/>
          <w:szCs w:val="20"/>
          <w:lang w:eastAsia="nl-NL"/>
        </w:rPr>
        <w:t>alle redelijke kosten van rechtsbijstand.</w:t>
      </w:r>
    </w:p>
    <w:p w14:paraId="6C415FCC" w14:textId="77777777" w:rsidR="00AE5986" w:rsidRDefault="00AE5986" w:rsidP="00AE5986">
      <w:pPr>
        <w:spacing w:line="240" w:lineRule="auto"/>
        <w:rPr>
          <w:rFonts w:eastAsia="Times New Roman"/>
          <w:sz w:val="20"/>
          <w:szCs w:val="20"/>
          <w:lang w:eastAsia="nl-NL"/>
        </w:rPr>
      </w:pPr>
    </w:p>
    <w:p w14:paraId="6C415FCD" w14:textId="77777777" w:rsidR="00821B82" w:rsidRPr="005E1D4B" w:rsidRDefault="00821B82" w:rsidP="00AE5986">
      <w:pPr>
        <w:spacing w:line="240" w:lineRule="auto"/>
        <w:rPr>
          <w:rFonts w:eastAsia="Times New Roman"/>
          <w:sz w:val="20"/>
          <w:szCs w:val="20"/>
          <w:lang w:eastAsia="nl-NL"/>
        </w:rPr>
      </w:pPr>
    </w:p>
    <w:p w14:paraId="6C415FCE"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14: Klachten</w:t>
      </w:r>
    </w:p>
    <w:p w14:paraId="6C415FCF" w14:textId="77777777" w:rsidR="00AE5986" w:rsidRDefault="005A66C1" w:rsidP="00AE5986">
      <w:pPr>
        <w:numPr>
          <w:ilvl w:val="0"/>
          <w:numId w:val="13"/>
        </w:numPr>
        <w:spacing w:line="240" w:lineRule="auto"/>
        <w:rPr>
          <w:rFonts w:eastAsia="Times New Roman"/>
          <w:sz w:val="20"/>
          <w:szCs w:val="20"/>
          <w:lang w:eastAsia="nl-NL"/>
        </w:rPr>
      </w:pPr>
      <w:r w:rsidRPr="005E1D4B">
        <w:rPr>
          <w:rFonts w:eastAsia="Times New Roman"/>
          <w:sz w:val="20"/>
          <w:szCs w:val="20"/>
          <w:lang w:eastAsia="nl-NL"/>
        </w:rPr>
        <w:t>De opdrachtgever is gedurende twee maanden nadat hij een gebrek in de uitvoering van de opdracht heeft ontdekt of redelijkerwijs had behoren te ontdekken, bevoegd mondeling of schriftelijk een klacht naar voren brengen bij de betrokken manager of een directielid.</w:t>
      </w:r>
    </w:p>
    <w:p w14:paraId="6C415FD0" w14:textId="77777777" w:rsidR="00AE5986" w:rsidRDefault="005A66C1" w:rsidP="00AE5986">
      <w:pPr>
        <w:numPr>
          <w:ilvl w:val="0"/>
          <w:numId w:val="13"/>
        </w:numPr>
        <w:spacing w:line="240" w:lineRule="auto"/>
        <w:rPr>
          <w:rFonts w:eastAsia="Times New Roman"/>
          <w:sz w:val="20"/>
          <w:szCs w:val="20"/>
          <w:lang w:eastAsia="nl-NL"/>
        </w:rPr>
      </w:pPr>
      <w:r w:rsidRPr="005E1D4B">
        <w:rPr>
          <w:rFonts w:eastAsia="Times New Roman"/>
          <w:sz w:val="20"/>
          <w:szCs w:val="20"/>
          <w:lang w:eastAsia="nl-NL"/>
        </w:rPr>
        <w:t>Zolang omtrent de gegrondheid van de klacht geen overeenstemming is bereikt tussen opdrachtgever en de leverancier, blijft de betalingsverplichting van de opdrachtgever onverminderd in stand.</w:t>
      </w:r>
    </w:p>
    <w:p w14:paraId="6C415FD1" w14:textId="77777777" w:rsidR="00AE5986" w:rsidRDefault="005A66C1" w:rsidP="00AE5986">
      <w:pPr>
        <w:numPr>
          <w:ilvl w:val="0"/>
          <w:numId w:val="13"/>
        </w:numPr>
        <w:spacing w:line="240" w:lineRule="auto"/>
        <w:rPr>
          <w:rFonts w:eastAsia="Times New Roman"/>
          <w:sz w:val="20"/>
          <w:szCs w:val="20"/>
          <w:lang w:eastAsia="nl-NL"/>
        </w:rPr>
      </w:pPr>
      <w:r w:rsidRPr="005E1D4B">
        <w:rPr>
          <w:rFonts w:eastAsia="Times New Roman"/>
          <w:sz w:val="20"/>
          <w:szCs w:val="20"/>
          <w:lang w:eastAsia="nl-NL"/>
        </w:rPr>
        <w:t>Na binnenkomst van de klacht ontvangt de opdrachtgever of derde een schriftelijke ontvangstbevestiging, en de mededeling d</w:t>
      </w:r>
      <w:r w:rsidR="00AB3F96">
        <w:rPr>
          <w:rFonts w:eastAsia="Times New Roman"/>
          <w:sz w:val="20"/>
          <w:szCs w:val="20"/>
          <w:lang w:eastAsia="nl-NL"/>
        </w:rPr>
        <w:t xml:space="preserve">at de klacht via de intern </w:t>
      </w:r>
      <w:r w:rsidRPr="005E1D4B">
        <w:rPr>
          <w:rFonts w:eastAsia="Times New Roman"/>
          <w:sz w:val="20"/>
          <w:szCs w:val="20"/>
          <w:lang w:eastAsia="nl-NL"/>
        </w:rPr>
        <w:t>bij de leverancier geldende procedure zal worden afgehandeld.</w:t>
      </w:r>
    </w:p>
    <w:p w14:paraId="6C415FD2" w14:textId="77777777" w:rsidR="005A66C1" w:rsidRDefault="005A66C1" w:rsidP="00AE5986">
      <w:pPr>
        <w:numPr>
          <w:ilvl w:val="0"/>
          <w:numId w:val="13"/>
        </w:numPr>
        <w:spacing w:line="240" w:lineRule="auto"/>
        <w:rPr>
          <w:rFonts w:eastAsia="Times New Roman"/>
          <w:sz w:val="20"/>
          <w:szCs w:val="20"/>
          <w:lang w:eastAsia="nl-NL"/>
        </w:rPr>
      </w:pPr>
      <w:r w:rsidRPr="005E1D4B">
        <w:rPr>
          <w:rFonts w:eastAsia="Times New Roman"/>
          <w:sz w:val="20"/>
          <w:szCs w:val="20"/>
          <w:lang w:eastAsia="nl-NL"/>
        </w:rPr>
        <w:t>Zodra deze interne procedure is afgerond, ontvangt de indiener van de klacht schriftelijk bericht van getroffen maatregelen en eventuele voorstellen om herhaling te voorkomen, dan</w:t>
      </w:r>
      <w:r w:rsidR="00AB3F96">
        <w:rPr>
          <w:rFonts w:eastAsia="Times New Roman"/>
          <w:sz w:val="20"/>
          <w:szCs w:val="20"/>
          <w:lang w:eastAsia="nl-NL"/>
        </w:rPr>
        <w:t xml:space="preserve"> </w:t>
      </w:r>
      <w:r w:rsidRPr="005E1D4B">
        <w:rPr>
          <w:rFonts w:eastAsia="Times New Roman"/>
          <w:sz w:val="20"/>
          <w:szCs w:val="20"/>
          <w:lang w:eastAsia="nl-NL"/>
        </w:rPr>
        <w:t>wel een gemotiveerde verwerping van de betreffende klacht.</w:t>
      </w:r>
    </w:p>
    <w:p w14:paraId="6C415FD3" w14:textId="77777777" w:rsidR="005E1D4B" w:rsidRDefault="005E1D4B" w:rsidP="00227082">
      <w:pPr>
        <w:spacing w:line="240" w:lineRule="auto"/>
        <w:rPr>
          <w:rFonts w:eastAsia="Times New Roman"/>
          <w:sz w:val="20"/>
          <w:szCs w:val="20"/>
          <w:lang w:eastAsia="nl-NL"/>
        </w:rPr>
      </w:pPr>
    </w:p>
    <w:p w14:paraId="6C415FD4" w14:textId="77777777" w:rsidR="00821B82" w:rsidRPr="005E1D4B" w:rsidRDefault="00821B82" w:rsidP="00227082">
      <w:pPr>
        <w:spacing w:line="240" w:lineRule="auto"/>
        <w:rPr>
          <w:rFonts w:eastAsia="Times New Roman"/>
          <w:sz w:val="20"/>
          <w:szCs w:val="20"/>
          <w:lang w:eastAsia="nl-NL"/>
        </w:rPr>
      </w:pPr>
    </w:p>
    <w:p w14:paraId="6C415FD5" w14:textId="77777777" w:rsidR="005A66C1" w:rsidRPr="00AE5986" w:rsidRDefault="005A66C1" w:rsidP="00227082">
      <w:pPr>
        <w:spacing w:line="240" w:lineRule="auto"/>
        <w:outlineLvl w:val="2"/>
        <w:rPr>
          <w:rFonts w:eastAsia="Times New Roman"/>
          <w:b/>
          <w:bCs/>
          <w:lang w:eastAsia="nl-NL"/>
        </w:rPr>
      </w:pPr>
      <w:r w:rsidRPr="00AE5986">
        <w:rPr>
          <w:rFonts w:eastAsia="Times New Roman"/>
          <w:b/>
          <w:bCs/>
          <w:lang w:eastAsia="nl-NL"/>
        </w:rPr>
        <w:t>Artikel 15: Eigendomsvoorbehoud</w:t>
      </w:r>
    </w:p>
    <w:p w14:paraId="6C415FD6" w14:textId="77777777" w:rsidR="005A66C1" w:rsidRDefault="000116F9" w:rsidP="00227082">
      <w:pPr>
        <w:spacing w:line="240" w:lineRule="auto"/>
        <w:rPr>
          <w:rFonts w:eastAsia="Times New Roman"/>
          <w:sz w:val="20"/>
          <w:szCs w:val="20"/>
          <w:lang w:eastAsia="nl-NL"/>
        </w:rPr>
      </w:pPr>
      <w:r w:rsidRPr="005E1D4B">
        <w:rPr>
          <w:rFonts w:eastAsia="Times New Roman"/>
          <w:sz w:val="20"/>
          <w:szCs w:val="20"/>
          <w:lang w:eastAsia="nl-NL"/>
        </w:rPr>
        <w:t>Het</w:t>
      </w:r>
      <w:r w:rsidR="005A66C1" w:rsidRPr="005E1D4B">
        <w:rPr>
          <w:rFonts w:eastAsia="Times New Roman"/>
          <w:sz w:val="20"/>
          <w:szCs w:val="20"/>
          <w:lang w:eastAsia="nl-NL"/>
        </w:rPr>
        <w:t xml:space="preserve"> eigendom van de door de leverancier geleverde zaken gaat eerst op de opdrachtgever/koper over nadat deze de tegenprestatie heeft voldaan voor alle door de leveran</w:t>
      </w:r>
      <w:r w:rsidR="00AB3F96">
        <w:rPr>
          <w:rFonts w:eastAsia="Times New Roman"/>
          <w:sz w:val="20"/>
          <w:szCs w:val="20"/>
          <w:lang w:eastAsia="nl-NL"/>
        </w:rPr>
        <w:t xml:space="preserve">cier aan de opdrachtgever/koper </w:t>
      </w:r>
      <w:r w:rsidR="005A66C1" w:rsidRPr="005E1D4B">
        <w:rPr>
          <w:rFonts w:eastAsia="Times New Roman"/>
          <w:sz w:val="20"/>
          <w:szCs w:val="20"/>
          <w:lang w:eastAsia="nl-NL"/>
        </w:rPr>
        <w:t>krachtens overeenkomst geleverde of te leveren zaken en werkzaamheden.</w:t>
      </w:r>
    </w:p>
    <w:p w14:paraId="6C415FD7" w14:textId="77777777" w:rsidR="005E1D4B" w:rsidRDefault="005E1D4B" w:rsidP="00227082">
      <w:pPr>
        <w:spacing w:line="240" w:lineRule="auto"/>
        <w:rPr>
          <w:rFonts w:eastAsia="Times New Roman"/>
          <w:sz w:val="20"/>
          <w:szCs w:val="20"/>
          <w:lang w:eastAsia="nl-NL"/>
        </w:rPr>
      </w:pPr>
    </w:p>
    <w:p w14:paraId="6C415FD8" w14:textId="77777777" w:rsidR="00821B82" w:rsidRPr="005E1D4B" w:rsidRDefault="00821B82" w:rsidP="00227082">
      <w:pPr>
        <w:spacing w:line="240" w:lineRule="auto"/>
        <w:rPr>
          <w:rFonts w:eastAsia="Times New Roman"/>
          <w:sz w:val="20"/>
          <w:szCs w:val="20"/>
          <w:lang w:eastAsia="nl-NL"/>
        </w:rPr>
      </w:pPr>
    </w:p>
    <w:p w14:paraId="6C415FD9" w14:textId="77777777" w:rsidR="005A66C1" w:rsidRPr="00AE5986" w:rsidRDefault="00AB3F96" w:rsidP="00227082">
      <w:pPr>
        <w:spacing w:line="240" w:lineRule="auto"/>
        <w:outlineLvl w:val="2"/>
        <w:rPr>
          <w:rFonts w:eastAsia="Times New Roman"/>
          <w:b/>
          <w:bCs/>
          <w:lang w:eastAsia="nl-NL"/>
        </w:rPr>
      </w:pPr>
      <w:r>
        <w:rPr>
          <w:rFonts w:eastAsia="Times New Roman"/>
          <w:b/>
          <w:bCs/>
          <w:lang w:eastAsia="nl-NL"/>
        </w:rPr>
        <w:t xml:space="preserve">Artikel 16: </w:t>
      </w:r>
      <w:r w:rsidR="005A66C1" w:rsidRPr="00AE5986">
        <w:rPr>
          <w:rFonts w:eastAsia="Times New Roman"/>
          <w:b/>
          <w:bCs/>
          <w:lang w:eastAsia="nl-NL"/>
        </w:rPr>
        <w:t>Aansprakelijkheid; limitering; vervaltermijn</w:t>
      </w:r>
    </w:p>
    <w:p w14:paraId="6C415FDA" w14:textId="77777777" w:rsidR="00AE5986" w:rsidRDefault="005A66C1" w:rsidP="00AE5986">
      <w:pPr>
        <w:numPr>
          <w:ilvl w:val="0"/>
          <w:numId w:val="14"/>
        </w:numPr>
        <w:spacing w:line="240" w:lineRule="auto"/>
        <w:rPr>
          <w:rFonts w:eastAsia="Times New Roman"/>
          <w:sz w:val="20"/>
          <w:szCs w:val="20"/>
          <w:lang w:eastAsia="nl-NL"/>
        </w:rPr>
      </w:pPr>
      <w:r w:rsidRPr="005E1D4B">
        <w:rPr>
          <w:rFonts w:eastAsia="Times New Roman"/>
          <w:sz w:val="20"/>
          <w:szCs w:val="20"/>
          <w:lang w:eastAsia="nl-NL"/>
        </w:rPr>
        <w:t>Behoudens voor zover zijn verzekeraar dekking biedt en tot uitkering overgaat, en behoudens aanspraken tot betaling van de gevorderde schadevergoeding gebaseerd op bepalingen van dwingend recht, is de leverancier slechts aansprakelijk voor schade die in het kader van de uitvoering van de overeenkomst is veroorzaakt en die het rechtstreekse en onmiddellijke gevolg is van zijn opzet of grove schuld. Deze aansprakelijkheid is beperkt tot ten hoogste het bedrag van de overeengekomen vergoeding voor de te leveren diensten.</w:t>
      </w:r>
    </w:p>
    <w:p w14:paraId="6C415FDB" w14:textId="77777777" w:rsidR="005A66C1" w:rsidRPr="005E1D4B" w:rsidRDefault="005A66C1" w:rsidP="00AE5986">
      <w:pPr>
        <w:numPr>
          <w:ilvl w:val="0"/>
          <w:numId w:val="14"/>
        </w:numPr>
        <w:spacing w:line="240" w:lineRule="auto"/>
        <w:rPr>
          <w:rFonts w:eastAsia="Times New Roman"/>
          <w:sz w:val="20"/>
          <w:szCs w:val="20"/>
          <w:lang w:eastAsia="nl-NL"/>
        </w:rPr>
      </w:pPr>
      <w:r w:rsidRPr="005E1D4B">
        <w:rPr>
          <w:rFonts w:eastAsia="Times New Roman"/>
          <w:sz w:val="20"/>
          <w:szCs w:val="20"/>
          <w:lang w:eastAsia="nl-NL"/>
        </w:rPr>
        <w:t xml:space="preserve">De opdrachtgever zal nimmer een van de door de leverancier ingeschakelde medewerkers persoonlijk aansprakelijk stellen. De opdrachtgever vrijwaart de leverancier </w:t>
      </w:r>
      <w:r w:rsidR="00AB3F96">
        <w:rPr>
          <w:rFonts w:eastAsia="Times New Roman"/>
          <w:sz w:val="20"/>
          <w:szCs w:val="20"/>
          <w:lang w:eastAsia="nl-NL"/>
        </w:rPr>
        <w:t xml:space="preserve">voor alle aanspraken van derden </w:t>
      </w:r>
      <w:r w:rsidRPr="005E1D4B">
        <w:rPr>
          <w:rFonts w:eastAsia="Times New Roman"/>
          <w:sz w:val="20"/>
          <w:szCs w:val="20"/>
          <w:lang w:eastAsia="nl-NL"/>
        </w:rPr>
        <w:t>uit hoofde van door deze derden geleden schade, voortvloeiend uit de overeenkomst tussen opdrachtgever en de leverancier, tenzij er sprake is van opzet en/of grove schuld aan de zijde van de leverancier. Alle aanspraken jegens de leverancier vervallen binnen één jaar na het moment waarop de opdrachtgever bekend werd of redelijkerwijs kon zijn met het bestaan daarvan.</w:t>
      </w:r>
    </w:p>
    <w:p w14:paraId="6C415FDC" w14:textId="77777777" w:rsidR="005A66C1" w:rsidRDefault="005A66C1" w:rsidP="00227082">
      <w:pPr>
        <w:rPr>
          <w:rFonts w:eastAsia="Times New Roman"/>
          <w:b/>
          <w:bCs/>
          <w:sz w:val="20"/>
          <w:szCs w:val="20"/>
          <w:lang w:eastAsia="nl-NL"/>
        </w:rPr>
      </w:pPr>
    </w:p>
    <w:p w14:paraId="6C415FDD" w14:textId="77777777" w:rsidR="00821B82" w:rsidRPr="005E1D4B" w:rsidRDefault="00821B82" w:rsidP="00227082">
      <w:pPr>
        <w:rPr>
          <w:rFonts w:eastAsia="Times New Roman"/>
          <w:b/>
          <w:bCs/>
          <w:sz w:val="20"/>
          <w:szCs w:val="20"/>
          <w:lang w:eastAsia="nl-NL"/>
        </w:rPr>
      </w:pPr>
    </w:p>
    <w:p w14:paraId="6C415FDE" w14:textId="77777777" w:rsidR="005A66C1" w:rsidRPr="0019061D" w:rsidRDefault="00AB3F96" w:rsidP="00227082">
      <w:pPr>
        <w:spacing w:line="240" w:lineRule="auto"/>
        <w:outlineLvl w:val="2"/>
        <w:rPr>
          <w:rFonts w:eastAsia="Times New Roman"/>
          <w:b/>
          <w:bCs/>
          <w:lang w:eastAsia="nl-NL"/>
        </w:rPr>
      </w:pPr>
      <w:r>
        <w:rPr>
          <w:rFonts w:eastAsia="Times New Roman"/>
          <w:b/>
          <w:bCs/>
          <w:lang w:eastAsia="nl-NL"/>
        </w:rPr>
        <w:t xml:space="preserve">Artikel 17: </w:t>
      </w:r>
      <w:r w:rsidR="005A66C1" w:rsidRPr="0019061D">
        <w:rPr>
          <w:rFonts w:eastAsia="Times New Roman"/>
          <w:b/>
          <w:bCs/>
          <w:lang w:eastAsia="nl-NL"/>
        </w:rPr>
        <w:t>Toepasselijk recht; bevoegde rechter</w:t>
      </w:r>
    </w:p>
    <w:p w14:paraId="6C415FDF" w14:textId="77777777" w:rsidR="0019061D" w:rsidRDefault="005A66C1" w:rsidP="0019061D">
      <w:pPr>
        <w:numPr>
          <w:ilvl w:val="0"/>
          <w:numId w:val="15"/>
        </w:numPr>
        <w:spacing w:line="240" w:lineRule="auto"/>
        <w:rPr>
          <w:rFonts w:eastAsia="Times New Roman"/>
          <w:sz w:val="20"/>
          <w:szCs w:val="20"/>
          <w:lang w:eastAsia="nl-NL"/>
        </w:rPr>
      </w:pPr>
      <w:r w:rsidRPr="005E1D4B">
        <w:rPr>
          <w:rFonts w:eastAsia="Times New Roman"/>
          <w:sz w:val="20"/>
          <w:szCs w:val="20"/>
          <w:lang w:eastAsia="nl-NL"/>
        </w:rPr>
        <w:t>Op alle aanbiedingen en overeenkomsten van de leverancier is Nederlands recht van toepassing.</w:t>
      </w:r>
    </w:p>
    <w:p w14:paraId="6C415FE0" w14:textId="77777777" w:rsidR="00227082" w:rsidRPr="002A3AEA" w:rsidRDefault="005A66C1" w:rsidP="00227082">
      <w:pPr>
        <w:numPr>
          <w:ilvl w:val="0"/>
          <w:numId w:val="15"/>
        </w:numPr>
        <w:spacing w:line="240" w:lineRule="auto"/>
        <w:rPr>
          <w:rFonts w:eastAsia="Times New Roman"/>
          <w:sz w:val="20"/>
          <w:szCs w:val="20"/>
          <w:lang w:eastAsia="nl-NL"/>
        </w:rPr>
      </w:pPr>
      <w:r w:rsidRPr="002A3AEA">
        <w:rPr>
          <w:rFonts w:eastAsia="Times New Roman"/>
          <w:sz w:val="20"/>
          <w:szCs w:val="20"/>
          <w:lang w:eastAsia="nl-NL"/>
        </w:rPr>
        <w:t>Alle geschillen met betrekking tot of voortvloeiende uit de aanbiedingen van en overeenkomsten met de leverancier zullen bij uitsluiting worden beslecht door de bevoegde rechter in het arrondissement</w:t>
      </w:r>
      <w:r w:rsidR="002A3AEA" w:rsidRPr="002A3AEA">
        <w:rPr>
          <w:rFonts w:eastAsia="Times New Roman"/>
          <w:sz w:val="20"/>
          <w:szCs w:val="20"/>
          <w:lang w:eastAsia="nl-NL"/>
        </w:rPr>
        <w:t>sparket Arnhem,</w:t>
      </w:r>
      <w:r w:rsidRPr="002A3AEA">
        <w:rPr>
          <w:rFonts w:eastAsia="Times New Roman"/>
          <w:sz w:val="20"/>
          <w:szCs w:val="20"/>
          <w:lang w:eastAsia="nl-NL"/>
        </w:rPr>
        <w:t xml:space="preserve"> tenzij het geschil behoort tot de competentie van de kantonrechter.</w:t>
      </w:r>
      <w:r w:rsidR="00AB3F96" w:rsidRPr="002A3AEA">
        <w:rPr>
          <w:rFonts w:eastAsia="Times New Roman"/>
          <w:sz w:val="20"/>
          <w:szCs w:val="20"/>
          <w:lang w:eastAsia="nl-NL"/>
        </w:rPr>
        <w:t xml:space="preserve">  </w:t>
      </w:r>
    </w:p>
    <w:p w14:paraId="6C415FE1" w14:textId="77777777" w:rsidR="00821B82" w:rsidRPr="005E1D4B" w:rsidRDefault="00821B82" w:rsidP="00227082">
      <w:pPr>
        <w:spacing w:line="240" w:lineRule="auto"/>
        <w:rPr>
          <w:rFonts w:eastAsia="Times New Roman"/>
          <w:sz w:val="20"/>
          <w:szCs w:val="20"/>
          <w:lang w:eastAsia="nl-NL"/>
        </w:rPr>
      </w:pPr>
    </w:p>
    <w:p w14:paraId="6C415FE2" w14:textId="77777777" w:rsidR="005A66C1" w:rsidRPr="0019061D" w:rsidRDefault="005A66C1" w:rsidP="00227082">
      <w:pPr>
        <w:spacing w:line="240" w:lineRule="auto"/>
        <w:outlineLvl w:val="2"/>
        <w:rPr>
          <w:rFonts w:eastAsia="Times New Roman"/>
          <w:b/>
          <w:bCs/>
          <w:lang w:eastAsia="nl-NL"/>
        </w:rPr>
      </w:pPr>
      <w:r w:rsidRPr="0019061D">
        <w:rPr>
          <w:rFonts w:eastAsia="Times New Roman"/>
          <w:b/>
          <w:bCs/>
          <w:lang w:eastAsia="nl-NL"/>
        </w:rPr>
        <w:t>Artikel 18: Wijziging en aanvulling van de voorwaarden</w:t>
      </w:r>
    </w:p>
    <w:p w14:paraId="6C415FE3" w14:textId="77777777" w:rsidR="0019061D" w:rsidRDefault="005A66C1" w:rsidP="0019061D">
      <w:pPr>
        <w:numPr>
          <w:ilvl w:val="0"/>
          <w:numId w:val="16"/>
        </w:numPr>
        <w:spacing w:line="240" w:lineRule="auto"/>
        <w:rPr>
          <w:rFonts w:eastAsia="Times New Roman"/>
          <w:sz w:val="20"/>
          <w:szCs w:val="20"/>
          <w:lang w:eastAsia="nl-NL"/>
        </w:rPr>
      </w:pPr>
      <w:r w:rsidRPr="005E1D4B">
        <w:rPr>
          <w:rFonts w:eastAsia="Times New Roman"/>
          <w:sz w:val="20"/>
          <w:szCs w:val="20"/>
          <w:lang w:eastAsia="nl-NL"/>
        </w:rPr>
        <w:t>De leverancier is bevoegd wijzigingen in deze voorwaarden aan te brengen. Deze wijzigingen treden in werking op het aangekondigde tijdstip van inwerkingtreding; zij betreffen de vanaf dat tijdstip nieuw af te sluiten overeenkomsten.</w:t>
      </w:r>
    </w:p>
    <w:p w14:paraId="6C415FE4" w14:textId="77777777" w:rsidR="0019061D" w:rsidRDefault="005A66C1" w:rsidP="0019061D">
      <w:pPr>
        <w:numPr>
          <w:ilvl w:val="0"/>
          <w:numId w:val="16"/>
        </w:numPr>
        <w:spacing w:line="240" w:lineRule="auto"/>
        <w:rPr>
          <w:rFonts w:eastAsia="Times New Roman"/>
          <w:sz w:val="20"/>
          <w:szCs w:val="20"/>
          <w:lang w:eastAsia="nl-NL"/>
        </w:rPr>
      </w:pPr>
      <w:r w:rsidRPr="005E1D4B">
        <w:rPr>
          <w:rFonts w:eastAsia="Times New Roman"/>
          <w:sz w:val="20"/>
          <w:szCs w:val="20"/>
          <w:lang w:eastAsia="nl-NL"/>
        </w:rPr>
        <w:t>Indien een beding in deze leverings- en betalingsvoorwaarden wordt vernietigd of onredelijk bezwarend wordt geacht, behoudt de leverancier zich het recht voor daar een nieuw beding voor in de plaats te stellen dat zo veel mogelijk bij het</w:t>
      </w:r>
      <w:r w:rsidR="00AB3F96">
        <w:rPr>
          <w:rFonts w:eastAsia="Times New Roman"/>
          <w:sz w:val="20"/>
          <w:szCs w:val="20"/>
          <w:lang w:eastAsia="nl-NL"/>
        </w:rPr>
        <w:t xml:space="preserve"> </w:t>
      </w:r>
      <w:r w:rsidRPr="005E1D4B">
        <w:rPr>
          <w:rFonts w:eastAsia="Times New Roman"/>
          <w:sz w:val="20"/>
          <w:szCs w:val="20"/>
          <w:lang w:eastAsia="nl-NL"/>
        </w:rPr>
        <w:t>oude aansluit, en de voorwaarden dienovereenkomst</w:t>
      </w:r>
      <w:r w:rsidR="0019061D">
        <w:rPr>
          <w:rFonts w:eastAsia="Times New Roman"/>
          <w:sz w:val="20"/>
          <w:szCs w:val="20"/>
          <w:lang w:eastAsia="nl-NL"/>
        </w:rPr>
        <w:t>ig aan te vullen of te wijzigen.</w:t>
      </w:r>
    </w:p>
    <w:p w14:paraId="6C415FE5" w14:textId="77777777" w:rsidR="005A66C1" w:rsidRPr="005E1D4B" w:rsidRDefault="005A66C1" w:rsidP="0019061D">
      <w:pPr>
        <w:numPr>
          <w:ilvl w:val="0"/>
          <w:numId w:val="16"/>
        </w:numPr>
        <w:spacing w:line="240" w:lineRule="auto"/>
        <w:rPr>
          <w:rFonts w:eastAsia="Times New Roman"/>
          <w:sz w:val="20"/>
          <w:szCs w:val="20"/>
          <w:lang w:eastAsia="nl-NL"/>
        </w:rPr>
      </w:pPr>
      <w:r w:rsidRPr="005E1D4B">
        <w:rPr>
          <w:rFonts w:eastAsia="Times New Roman"/>
          <w:sz w:val="20"/>
          <w:szCs w:val="20"/>
          <w:lang w:eastAsia="nl-NL"/>
        </w:rPr>
        <w:t>De wijzigingen werken door in reeds afgesloten overeenkomsten indien redelijkerwijs mag worden aangenomen dat de opdrachtgever met de desbetreffende wijzigingen instemt.</w:t>
      </w:r>
    </w:p>
    <w:p w14:paraId="6C415FE6" w14:textId="77777777" w:rsidR="005A66C1" w:rsidRPr="005E1D4B" w:rsidRDefault="005A66C1" w:rsidP="00AB3F96">
      <w:pPr>
        <w:spacing w:line="240" w:lineRule="auto"/>
        <w:ind w:left="360"/>
        <w:rPr>
          <w:rFonts w:eastAsia="Times New Roman"/>
          <w:sz w:val="20"/>
          <w:szCs w:val="20"/>
          <w:lang w:eastAsia="nl-NL"/>
        </w:rPr>
      </w:pPr>
      <w:r w:rsidRPr="005E1D4B">
        <w:rPr>
          <w:rFonts w:eastAsia="Times New Roman"/>
          <w:i/>
          <w:iCs/>
          <w:sz w:val="20"/>
          <w:szCs w:val="20"/>
          <w:lang w:eastAsia="nl-NL"/>
        </w:rPr>
        <w:t>Bij eventuele tussentijdse wijziging van deze algemene voorwaarden wordt de laatste versie van de voorwaarde</w:t>
      </w:r>
      <w:r w:rsidR="00AB3F96">
        <w:rPr>
          <w:rFonts w:eastAsia="Times New Roman"/>
          <w:i/>
          <w:iCs/>
          <w:sz w:val="20"/>
          <w:szCs w:val="20"/>
          <w:lang w:eastAsia="nl-NL"/>
        </w:rPr>
        <w:t xml:space="preserve">n gepubliceerd op </w:t>
      </w:r>
      <w:r w:rsidR="000116F9" w:rsidRPr="005E1D4B">
        <w:rPr>
          <w:rFonts w:eastAsia="Times New Roman"/>
          <w:i/>
          <w:iCs/>
          <w:sz w:val="20"/>
          <w:szCs w:val="20"/>
          <w:lang w:eastAsia="nl-NL"/>
        </w:rPr>
        <w:t xml:space="preserve"> </w:t>
      </w:r>
      <w:hyperlink r:id="rId10" w:history="1">
        <w:r w:rsidR="000116F9" w:rsidRPr="005E1D4B">
          <w:rPr>
            <w:rStyle w:val="Hyperlink"/>
            <w:rFonts w:eastAsia="Times New Roman"/>
            <w:i/>
            <w:iCs/>
            <w:sz w:val="20"/>
            <w:szCs w:val="20"/>
            <w:lang w:eastAsia="nl-NL"/>
          </w:rPr>
          <w:t>www.hoornbeeck.nl</w:t>
        </w:r>
      </w:hyperlink>
      <w:r w:rsidR="00945C9D">
        <w:rPr>
          <w:rFonts w:eastAsia="Times New Roman"/>
          <w:i/>
          <w:iCs/>
          <w:sz w:val="20"/>
          <w:szCs w:val="20"/>
          <w:lang w:eastAsia="nl-NL"/>
        </w:rPr>
        <w:t xml:space="preserve">, </w:t>
      </w:r>
      <w:r w:rsidRPr="005E1D4B">
        <w:rPr>
          <w:rFonts w:eastAsia="Times New Roman"/>
          <w:i/>
          <w:iCs/>
          <w:sz w:val="20"/>
          <w:szCs w:val="20"/>
          <w:lang w:eastAsia="nl-NL"/>
        </w:rPr>
        <w:t>onder vermelding van de datum van wijziging.</w:t>
      </w:r>
    </w:p>
    <w:p w14:paraId="6C415FE7" w14:textId="410ADCC1" w:rsidR="00B63E03" w:rsidRPr="00826E46" w:rsidRDefault="00945C9D" w:rsidP="00B63E03">
      <w:pPr>
        <w:pBdr>
          <w:bottom w:val="single" w:sz="4" w:space="1" w:color="auto"/>
        </w:pBdr>
        <w:spacing w:line="240" w:lineRule="auto"/>
        <w:jc w:val="center"/>
        <w:rPr>
          <w:rFonts w:eastAsia="Times New Roman"/>
          <w:b/>
          <w:iCs/>
          <w:sz w:val="48"/>
          <w:szCs w:val="48"/>
          <w:lang w:eastAsia="nl-NL"/>
        </w:rPr>
      </w:pPr>
      <w:r>
        <w:rPr>
          <w:rFonts w:eastAsia="Times New Roman"/>
          <w:b/>
          <w:bCs/>
          <w:sz w:val="20"/>
          <w:szCs w:val="20"/>
          <w:lang w:eastAsia="nl-NL"/>
        </w:rPr>
        <w:br w:type="page"/>
      </w:r>
      <w:r w:rsidR="00311812">
        <w:rPr>
          <w:noProof/>
        </w:rPr>
        <w:lastRenderedPageBreak/>
        <w:drawing>
          <wp:anchor distT="0" distB="0" distL="114300" distR="114300" simplePos="0" relativeHeight="251664384" behindDoc="0" locked="0" layoutInCell="1" allowOverlap="1" wp14:anchorId="6C41600B" wp14:editId="5A246385">
            <wp:simplePos x="0" y="0"/>
            <wp:positionH relativeFrom="column">
              <wp:posOffset>-274320</wp:posOffset>
            </wp:positionH>
            <wp:positionV relativeFrom="paragraph">
              <wp:posOffset>-93980</wp:posOffset>
            </wp:positionV>
            <wp:extent cx="3677285" cy="1450975"/>
            <wp:effectExtent l="0" t="0" r="0" b="0"/>
            <wp:wrapSquare wrapText="bothSides"/>
            <wp:docPr id="7" name="Afbeelding 7" descr="Kenniscentrum_logo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niscentrum_logo_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7285" cy="1450975"/>
                    </a:xfrm>
                    <a:prstGeom prst="rect">
                      <a:avLst/>
                    </a:prstGeom>
                    <a:noFill/>
                  </pic:spPr>
                </pic:pic>
              </a:graphicData>
            </a:graphic>
            <wp14:sizeRelH relativeFrom="page">
              <wp14:pctWidth>0</wp14:pctWidth>
            </wp14:sizeRelH>
            <wp14:sizeRelV relativeFrom="page">
              <wp14:pctHeight>0</wp14:pctHeight>
            </wp14:sizeRelV>
          </wp:anchor>
        </w:drawing>
      </w:r>
      <w:r w:rsidR="00B63E03" w:rsidRPr="0058328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6C415FE8" w14:textId="77777777" w:rsidR="00B63E03" w:rsidRPr="0058328E" w:rsidRDefault="00B63E03" w:rsidP="00B63E03">
      <w:pPr>
        <w:pBdr>
          <w:bottom w:val="single" w:sz="4" w:space="1" w:color="auto"/>
        </w:pBdr>
        <w:spacing w:line="240" w:lineRule="auto"/>
        <w:jc w:val="center"/>
        <w:rPr>
          <w:rFonts w:eastAsia="Times New Roman"/>
          <w:b/>
          <w:iCs/>
          <w:sz w:val="48"/>
          <w:szCs w:val="48"/>
          <w:lang w:eastAsia="nl-NL"/>
        </w:rPr>
      </w:pPr>
    </w:p>
    <w:p w14:paraId="6C415FE9" w14:textId="77777777" w:rsidR="00B63E03" w:rsidRPr="0058328E" w:rsidRDefault="00B63E03" w:rsidP="00B63E03">
      <w:pPr>
        <w:pBdr>
          <w:bottom w:val="single" w:sz="4" w:space="1" w:color="auto"/>
        </w:pBdr>
        <w:spacing w:line="240" w:lineRule="auto"/>
        <w:jc w:val="center"/>
        <w:rPr>
          <w:rFonts w:eastAsia="Times New Roman"/>
          <w:b/>
          <w:iCs/>
          <w:sz w:val="16"/>
          <w:szCs w:val="16"/>
          <w:lang w:eastAsia="nl-NL"/>
        </w:rPr>
      </w:pPr>
    </w:p>
    <w:p w14:paraId="6C415FEA" w14:textId="77777777" w:rsidR="00B63E03" w:rsidRDefault="00B63E03" w:rsidP="00B63E03">
      <w:pPr>
        <w:pBdr>
          <w:bottom w:val="single" w:sz="4" w:space="1" w:color="auto"/>
        </w:pBdr>
        <w:spacing w:line="240" w:lineRule="auto"/>
        <w:jc w:val="center"/>
        <w:rPr>
          <w:rFonts w:eastAsia="Times New Roman"/>
          <w:b/>
          <w:iCs/>
          <w:sz w:val="20"/>
          <w:szCs w:val="20"/>
          <w:lang w:eastAsia="nl-NL"/>
        </w:rPr>
      </w:pPr>
    </w:p>
    <w:p w14:paraId="6C415FEB" w14:textId="77777777" w:rsidR="005C1A4D" w:rsidRDefault="005C1A4D" w:rsidP="00B63E03">
      <w:pPr>
        <w:pBdr>
          <w:bottom w:val="single" w:sz="4" w:space="1" w:color="auto"/>
        </w:pBdr>
        <w:spacing w:line="240" w:lineRule="auto"/>
        <w:jc w:val="center"/>
        <w:rPr>
          <w:rFonts w:asciiTheme="minorHAnsi" w:eastAsia="Times New Roman" w:hAnsiTheme="minorHAnsi"/>
          <w:b/>
          <w:iCs/>
          <w:sz w:val="24"/>
          <w:szCs w:val="24"/>
          <w:lang w:eastAsia="nl-NL"/>
        </w:rPr>
      </w:pPr>
    </w:p>
    <w:p w14:paraId="6C415FEC" w14:textId="77777777" w:rsidR="00B63E03" w:rsidRDefault="00B63E03" w:rsidP="007D59AB">
      <w:pPr>
        <w:pBdr>
          <w:bottom w:val="single" w:sz="4" w:space="1" w:color="auto"/>
        </w:pBdr>
        <w:spacing w:line="240" w:lineRule="auto"/>
        <w:jc w:val="center"/>
        <w:rPr>
          <w:rFonts w:asciiTheme="minorHAnsi" w:eastAsia="Times New Roman" w:hAnsiTheme="minorHAnsi"/>
          <w:b/>
          <w:iCs/>
          <w:sz w:val="24"/>
          <w:szCs w:val="24"/>
          <w:lang w:eastAsia="nl-NL"/>
        </w:rPr>
      </w:pPr>
    </w:p>
    <w:p w14:paraId="6C415FED" w14:textId="77777777" w:rsidR="005C1A4D" w:rsidRDefault="005C1A4D" w:rsidP="007D59AB">
      <w:pPr>
        <w:pBdr>
          <w:bottom w:val="single" w:sz="4" w:space="1" w:color="auto"/>
        </w:pBdr>
        <w:spacing w:line="240" w:lineRule="auto"/>
        <w:jc w:val="center"/>
        <w:rPr>
          <w:rFonts w:asciiTheme="minorHAnsi" w:eastAsia="Times New Roman" w:hAnsiTheme="minorHAnsi"/>
          <w:b/>
          <w:iCs/>
          <w:sz w:val="24"/>
          <w:szCs w:val="24"/>
          <w:lang w:eastAsia="nl-NL"/>
        </w:rPr>
      </w:pPr>
      <w:r>
        <w:rPr>
          <w:rFonts w:asciiTheme="minorHAnsi" w:eastAsia="Times New Roman" w:hAnsiTheme="minorHAnsi"/>
          <w:b/>
          <w:iCs/>
          <w:sz w:val="24"/>
          <w:szCs w:val="24"/>
          <w:lang w:eastAsia="nl-NL"/>
        </w:rPr>
        <w:t>Aanmeldingsvoorwaarden cursussen en trainingen bij individuele aanmeldingen</w:t>
      </w:r>
    </w:p>
    <w:p w14:paraId="6C415FEE" w14:textId="77777777" w:rsidR="005C1A4D" w:rsidRDefault="005C1A4D" w:rsidP="00227082">
      <w:pPr>
        <w:spacing w:line="240" w:lineRule="auto"/>
        <w:rPr>
          <w:rFonts w:eastAsia="Times New Roman"/>
          <w:b/>
          <w:bCs/>
          <w:lang w:eastAsia="nl-NL"/>
        </w:rPr>
      </w:pPr>
    </w:p>
    <w:p w14:paraId="6C415FEF" w14:textId="77777777" w:rsidR="005A66C1" w:rsidRPr="005E1D4B" w:rsidRDefault="005C1A4D" w:rsidP="00227082">
      <w:pPr>
        <w:spacing w:line="240" w:lineRule="auto"/>
        <w:rPr>
          <w:rFonts w:eastAsia="Times New Roman"/>
          <w:sz w:val="20"/>
          <w:szCs w:val="20"/>
          <w:lang w:eastAsia="nl-NL"/>
        </w:rPr>
      </w:pPr>
      <w:r>
        <w:rPr>
          <w:rFonts w:eastAsia="Times New Roman"/>
          <w:i/>
          <w:iCs/>
          <w:sz w:val="20"/>
          <w:szCs w:val="20"/>
          <w:lang w:eastAsia="nl-NL"/>
        </w:rPr>
        <w:t>G</w:t>
      </w:r>
      <w:r w:rsidR="005A66C1" w:rsidRPr="007D59AB">
        <w:rPr>
          <w:rFonts w:eastAsia="Times New Roman"/>
          <w:i/>
          <w:iCs/>
          <w:sz w:val="20"/>
          <w:szCs w:val="20"/>
          <w:lang w:eastAsia="nl-NL"/>
        </w:rPr>
        <w:t xml:space="preserve">eldend per </w:t>
      </w:r>
      <w:r w:rsidR="000116F9" w:rsidRPr="007D59AB">
        <w:rPr>
          <w:rFonts w:eastAsia="Times New Roman"/>
          <w:i/>
          <w:iCs/>
          <w:sz w:val="20"/>
          <w:szCs w:val="20"/>
          <w:lang w:eastAsia="nl-NL"/>
        </w:rPr>
        <w:t>1 januari 2012</w:t>
      </w:r>
    </w:p>
    <w:p w14:paraId="6C415FF0" w14:textId="77777777" w:rsidR="00945C9D" w:rsidRDefault="00945C9D" w:rsidP="00227082">
      <w:pPr>
        <w:spacing w:line="240" w:lineRule="auto"/>
        <w:rPr>
          <w:rFonts w:eastAsia="Times New Roman"/>
          <w:sz w:val="20"/>
          <w:szCs w:val="20"/>
          <w:lang w:eastAsia="nl-NL"/>
        </w:rPr>
      </w:pPr>
    </w:p>
    <w:p w14:paraId="6C415FF1" w14:textId="77777777" w:rsidR="005A66C1" w:rsidRPr="005E1D4B" w:rsidRDefault="005A66C1" w:rsidP="00227082">
      <w:pPr>
        <w:spacing w:line="240" w:lineRule="auto"/>
        <w:rPr>
          <w:rFonts w:eastAsia="Times New Roman"/>
          <w:sz w:val="20"/>
          <w:szCs w:val="20"/>
          <w:lang w:eastAsia="nl-NL"/>
        </w:rPr>
      </w:pPr>
      <w:r w:rsidRPr="005E1D4B">
        <w:rPr>
          <w:rFonts w:eastAsia="Times New Roman"/>
          <w:sz w:val="20"/>
          <w:szCs w:val="20"/>
          <w:lang w:eastAsia="nl-NL"/>
        </w:rPr>
        <w:t>De in deze aanmeldingsvoorwaarden vermelde bepalingen zijn van toepassing op alle aanbiedingen en overeenkomsten met betrekking tot de door</w:t>
      </w:r>
      <w:r w:rsidR="000116F9" w:rsidRPr="005E1D4B">
        <w:rPr>
          <w:rFonts w:eastAsia="Times New Roman"/>
          <w:sz w:val="20"/>
          <w:szCs w:val="20"/>
          <w:lang w:eastAsia="nl-NL"/>
        </w:rPr>
        <w:t xml:space="preserve"> het Hoornbeeck College, die uitgaat van de Stichting voor Onderwijs op reformatorische grondslag te Amersfoort,</w:t>
      </w:r>
      <w:r w:rsidRPr="005E1D4B">
        <w:rPr>
          <w:rFonts w:eastAsia="Times New Roman"/>
          <w:sz w:val="20"/>
          <w:szCs w:val="20"/>
          <w:lang w:eastAsia="nl-NL"/>
        </w:rPr>
        <w:t xml:space="preserve"> verzorgde cursussen</w:t>
      </w:r>
      <w:r w:rsidR="000116F9" w:rsidRPr="005E1D4B">
        <w:rPr>
          <w:rFonts w:eastAsia="Times New Roman"/>
          <w:sz w:val="20"/>
          <w:szCs w:val="20"/>
          <w:lang w:eastAsia="nl-NL"/>
        </w:rPr>
        <w:t>, t</w:t>
      </w:r>
      <w:r w:rsidR="00945C9D">
        <w:rPr>
          <w:rFonts w:eastAsia="Times New Roman"/>
          <w:sz w:val="20"/>
          <w:szCs w:val="20"/>
          <w:lang w:eastAsia="nl-NL"/>
        </w:rPr>
        <w:t xml:space="preserve">rainingen en </w:t>
      </w:r>
      <w:proofErr w:type="spellStart"/>
      <w:r w:rsidR="00945C9D">
        <w:rPr>
          <w:rFonts w:eastAsia="Times New Roman"/>
          <w:sz w:val="20"/>
          <w:szCs w:val="20"/>
          <w:lang w:eastAsia="nl-NL"/>
        </w:rPr>
        <w:t>coachingstrajecten</w:t>
      </w:r>
      <w:proofErr w:type="spellEnd"/>
      <w:r w:rsidR="00945C9D">
        <w:rPr>
          <w:rFonts w:eastAsia="Times New Roman"/>
          <w:sz w:val="20"/>
          <w:szCs w:val="20"/>
          <w:lang w:eastAsia="nl-NL"/>
        </w:rPr>
        <w:t xml:space="preserve">. </w:t>
      </w:r>
    </w:p>
    <w:p w14:paraId="6C415FF2" w14:textId="77777777" w:rsidR="005A66C1" w:rsidRPr="005E1D4B" w:rsidRDefault="005A66C1" w:rsidP="00227082">
      <w:pPr>
        <w:spacing w:line="240" w:lineRule="auto"/>
        <w:rPr>
          <w:rFonts w:eastAsia="Times New Roman"/>
          <w:sz w:val="20"/>
          <w:szCs w:val="20"/>
          <w:lang w:eastAsia="nl-NL"/>
        </w:rPr>
      </w:pPr>
    </w:p>
    <w:p w14:paraId="6C415FF3" w14:textId="77777777" w:rsidR="005A66C1" w:rsidRPr="00945C9D" w:rsidRDefault="005A66C1" w:rsidP="00AB3F96">
      <w:pPr>
        <w:numPr>
          <w:ilvl w:val="0"/>
          <w:numId w:val="18"/>
        </w:numPr>
        <w:spacing w:line="240" w:lineRule="auto"/>
        <w:outlineLvl w:val="2"/>
        <w:rPr>
          <w:rFonts w:eastAsia="Times New Roman"/>
          <w:b/>
          <w:bCs/>
          <w:lang w:eastAsia="nl-NL"/>
        </w:rPr>
      </w:pPr>
      <w:r w:rsidRPr="00945C9D">
        <w:rPr>
          <w:rFonts w:eastAsia="Times New Roman"/>
          <w:b/>
          <w:bCs/>
          <w:lang w:eastAsia="nl-NL"/>
        </w:rPr>
        <w:t>Aanmelding en inschrijving</w:t>
      </w:r>
    </w:p>
    <w:p w14:paraId="6C415FF4" w14:textId="77777777" w:rsidR="005A66C1" w:rsidRPr="005E1D4B" w:rsidRDefault="005A66C1" w:rsidP="00227082">
      <w:pPr>
        <w:spacing w:line="240" w:lineRule="auto"/>
        <w:rPr>
          <w:rFonts w:eastAsia="Times New Roman"/>
          <w:sz w:val="20"/>
          <w:szCs w:val="20"/>
          <w:lang w:eastAsia="nl-NL"/>
        </w:rPr>
      </w:pPr>
      <w:r w:rsidRPr="005E1D4B">
        <w:rPr>
          <w:rFonts w:eastAsia="Times New Roman"/>
          <w:sz w:val="20"/>
          <w:szCs w:val="20"/>
          <w:lang w:eastAsia="nl-NL"/>
        </w:rPr>
        <w:t>Aanmelding voor deelname aan een cursus</w:t>
      </w:r>
      <w:r w:rsidR="00D5396A" w:rsidRPr="005E1D4B">
        <w:rPr>
          <w:rFonts w:eastAsia="Times New Roman"/>
          <w:sz w:val="20"/>
          <w:szCs w:val="20"/>
          <w:lang w:eastAsia="nl-NL"/>
        </w:rPr>
        <w:t xml:space="preserve">, training of </w:t>
      </w:r>
      <w:proofErr w:type="spellStart"/>
      <w:r w:rsidR="00D5396A" w:rsidRPr="005E1D4B">
        <w:rPr>
          <w:rFonts w:eastAsia="Times New Roman"/>
          <w:sz w:val="20"/>
          <w:szCs w:val="20"/>
          <w:lang w:eastAsia="nl-NL"/>
        </w:rPr>
        <w:t>coachingstraject</w:t>
      </w:r>
      <w:proofErr w:type="spellEnd"/>
      <w:r w:rsidRPr="005E1D4B">
        <w:rPr>
          <w:rFonts w:eastAsia="Times New Roman"/>
          <w:sz w:val="20"/>
          <w:szCs w:val="20"/>
          <w:lang w:eastAsia="nl-NL"/>
        </w:rPr>
        <w:t xml:space="preserve"> </w:t>
      </w:r>
      <w:r w:rsidR="00D5396A" w:rsidRPr="005E1D4B">
        <w:rPr>
          <w:rFonts w:eastAsia="Times New Roman"/>
          <w:sz w:val="20"/>
          <w:szCs w:val="20"/>
          <w:lang w:eastAsia="nl-NL"/>
        </w:rPr>
        <w:t>(in het vervolg aangeduid als ‘cursus’)</w:t>
      </w:r>
      <w:r w:rsidRPr="005E1D4B">
        <w:rPr>
          <w:rFonts w:eastAsia="Times New Roman"/>
          <w:sz w:val="20"/>
          <w:szCs w:val="20"/>
          <w:lang w:eastAsia="nl-NL"/>
        </w:rPr>
        <w:t xml:space="preserve"> </w:t>
      </w:r>
      <w:r w:rsidRPr="007D59AB">
        <w:rPr>
          <w:rFonts w:eastAsia="Times New Roman"/>
          <w:sz w:val="20"/>
          <w:szCs w:val="20"/>
          <w:lang w:eastAsia="nl-NL"/>
        </w:rPr>
        <w:t>dient schriftelijk</w:t>
      </w:r>
      <w:r w:rsidR="007D59AB" w:rsidRPr="007D59AB">
        <w:rPr>
          <w:rFonts w:eastAsia="Times New Roman"/>
          <w:sz w:val="20"/>
          <w:szCs w:val="20"/>
          <w:lang w:eastAsia="nl-NL"/>
        </w:rPr>
        <w:t xml:space="preserve"> of digitaal </w:t>
      </w:r>
      <w:r w:rsidRPr="007D59AB">
        <w:rPr>
          <w:rFonts w:eastAsia="Times New Roman"/>
          <w:sz w:val="20"/>
          <w:szCs w:val="20"/>
          <w:lang w:eastAsia="nl-NL"/>
        </w:rPr>
        <w:t>te gebeuren. Aanmelding is mogelijk tot de in de uitnodiging voor de desbetreffende cursus  vermelde datum. Inschrijving vindt plaats in volgorde van binnenkomst.</w:t>
      </w:r>
    </w:p>
    <w:p w14:paraId="6C415FF5" w14:textId="77777777" w:rsidR="00227082" w:rsidRDefault="00227082" w:rsidP="00227082">
      <w:pPr>
        <w:spacing w:line="240" w:lineRule="auto"/>
        <w:outlineLvl w:val="2"/>
        <w:rPr>
          <w:rFonts w:eastAsia="Times New Roman"/>
          <w:b/>
          <w:bCs/>
          <w:sz w:val="20"/>
          <w:szCs w:val="20"/>
          <w:lang w:eastAsia="nl-NL"/>
        </w:rPr>
      </w:pPr>
    </w:p>
    <w:p w14:paraId="6C415FF6" w14:textId="77777777" w:rsidR="00AB3F96" w:rsidRPr="00AB3F96" w:rsidRDefault="005A66C1" w:rsidP="00AB3F96">
      <w:pPr>
        <w:numPr>
          <w:ilvl w:val="0"/>
          <w:numId w:val="18"/>
        </w:numPr>
        <w:spacing w:line="240" w:lineRule="auto"/>
        <w:outlineLvl w:val="2"/>
        <w:rPr>
          <w:rFonts w:eastAsia="Times New Roman"/>
          <w:b/>
          <w:bCs/>
          <w:lang w:eastAsia="nl-NL"/>
        </w:rPr>
      </w:pPr>
      <w:r w:rsidRPr="00945C9D">
        <w:rPr>
          <w:rFonts w:eastAsia="Times New Roman"/>
          <w:b/>
          <w:bCs/>
          <w:lang w:eastAsia="nl-NL"/>
        </w:rPr>
        <w:t>Bevestiging</w:t>
      </w:r>
    </w:p>
    <w:p w14:paraId="6C415FF7" w14:textId="77777777" w:rsidR="005A66C1" w:rsidRPr="005E1D4B" w:rsidRDefault="005A66C1" w:rsidP="00227082">
      <w:pPr>
        <w:spacing w:line="240" w:lineRule="auto"/>
        <w:rPr>
          <w:rFonts w:eastAsia="Times New Roman"/>
          <w:sz w:val="20"/>
          <w:szCs w:val="20"/>
          <w:lang w:eastAsia="nl-NL"/>
        </w:rPr>
      </w:pPr>
      <w:r w:rsidRPr="007D59AB">
        <w:rPr>
          <w:rFonts w:eastAsia="Times New Roman"/>
          <w:sz w:val="20"/>
          <w:szCs w:val="20"/>
          <w:lang w:eastAsia="nl-NL"/>
        </w:rPr>
        <w:t xml:space="preserve">De deelnemers ontvangen zo spoedig mogelijk na de sluitingsdatum van inschrijving, in ieder geval uiterlijk </w:t>
      </w:r>
      <w:r w:rsidR="007D59AB">
        <w:rPr>
          <w:rFonts w:eastAsia="Times New Roman"/>
          <w:sz w:val="20"/>
          <w:szCs w:val="20"/>
          <w:lang w:eastAsia="nl-NL"/>
        </w:rPr>
        <w:t>7</w:t>
      </w:r>
      <w:r w:rsidRPr="005E1D4B">
        <w:rPr>
          <w:rFonts w:eastAsia="Times New Roman"/>
          <w:sz w:val="20"/>
          <w:szCs w:val="20"/>
          <w:lang w:eastAsia="nl-NL"/>
        </w:rPr>
        <w:t>dagen voor de aanvangsdatum van de desbetreffende cursus</w:t>
      </w:r>
      <w:r w:rsidR="00D5396A" w:rsidRPr="005E1D4B">
        <w:rPr>
          <w:rFonts w:eastAsia="Times New Roman"/>
          <w:sz w:val="20"/>
          <w:szCs w:val="20"/>
          <w:lang w:eastAsia="nl-NL"/>
        </w:rPr>
        <w:t xml:space="preserve"> </w:t>
      </w:r>
      <w:r w:rsidRPr="005E1D4B">
        <w:rPr>
          <w:rFonts w:eastAsia="Times New Roman"/>
          <w:sz w:val="20"/>
          <w:szCs w:val="20"/>
          <w:lang w:eastAsia="nl-NL"/>
        </w:rPr>
        <w:t>, schriftelijk bericht van de definitieve inschrijving. Hierbij worden tevens de exacte cursusgegevens, zoals plaats (routebeschrijving), datum en tijdstip van aa</w:t>
      </w:r>
      <w:r w:rsidR="00AB3F96">
        <w:rPr>
          <w:rFonts w:eastAsia="Times New Roman"/>
          <w:sz w:val="20"/>
          <w:szCs w:val="20"/>
          <w:lang w:eastAsia="nl-NL"/>
        </w:rPr>
        <w:t xml:space="preserve">nvang en sluiting van de cursus, </w:t>
      </w:r>
      <w:r w:rsidRPr="005E1D4B">
        <w:rPr>
          <w:rFonts w:eastAsia="Times New Roman"/>
          <w:sz w:val="20"/>
          <w:szCs w:val="20"/>
          <w:lang w:eastAsia="nl-NL"/>
        </w:rPr>
        <w:t>bevestigd.</w:t>
      </w:r>
    </w:p>
    <w:p w14:paraId="6C415FF8" w14:textId="77777777" w:rsidR="00227082" w:rsidRDefault="00227082" w:rsidP="00227082">
      <w:pPr>
        <w:spacing w:line="240" w:lineRule="auto"/>
        <w:outlineLvl w:val="2"/>
        <w:rPr>
          <w:rFonts w:eastAsia="Times New Roman"/>
          <w:b/>
          <w:bCs/>
          <w:sz w:val="20"/>
          <w:szCs w:val="20"/>
          <w:lang w:eastAsia="nl-NL"/>
        </w:rPr>
      </w:pPr>
    </w:p>
    <w:p w14:paraId="6C415FF9" w14:textId="77777777" w:rsidR="005A66C1" w:rsidRDefault="005A66C1" w:rsidP="00AB3F96">
      <w:pPr>
        <w:numPr>
          <w:ilvl w:val="0"/>
          <w:numId w:val="18"/>
        </w:numPr>
        <w:spacing w:line="240" w:lineRule="auto"/>
        <w:outlineLvl w:val="2"/>
        <w:rPr>
          <w:rFonts w:eastAsia="Times New Roman"/>
          <w:b/>
          <w:bCs/>
          <w:lang w:eastAsia="nl-NL"/>
        </w:rPr>
      </w:pPr>
      <w:r w:rsidRPr="00945C9D">
        <w:rPr>
          <w:rFonts w:eastAsia="Times New Roman"/>
          <w:b/>
          <w:bCs/>
          <w:lang w:eastAsia="nl-NL"/>
        </w:rPr>
        <w:t>Facturering en betaling</w:t>
      </w:r>
    </w:p>
    <w:p w14:paraId="6C415FFA" w14:textId="77777777" w:rsidR="00945C9D" w:rsidRDefault="005A66C1" w:rsidP="00227082">
      <w:pPr>
        <w:spacing w:line="240" w:lineRule="auto"/>
        <w:rPr>
          <w:rFonts w:eastAsia="Times New Roman"/>
          <w:sz w:val="20"/>
          <w:szCs w:val="20"/>
          <w:lang w:eastAsia="nl-NL"/>
        </w:rPr>
      </w:pPr>
      <w:r w:rsidRPr="005E1D4B">
        <w:rPr>
          <w:rFonts w:eastAsia="Times New Roman"/>
          <w:sz w:val="20"/>
          <w:szCs w:val="20"/>
          <w:lang w:eastAsia="nl-NL"/>
        </w:rPr>
        <w:t xml:space="preserve">Voor aanvang van de cursus wordt een factuur ter </w:t>
      </w:r>
      <w:r w:rsidRPr="007D59AB">
        <w:rPr>
          <w:rFonts w:eastAsia="Times New Roman"/>
          <w:sz w:val="20"/>
          <w:szCs w:val="20"/>
          <w:lang w:eastAsia="nl-NL"/>
        </w:rPr>
        <w:t xml:space="preserve">betaling van </w:t>
      </w:r>
      <w:r w:rsidR="007D59AB">
        <w:rPr>
          <w:rFonts w:eastAsia="Times New Roman"/>
          <w:sz w:val="20"/>
          <w:szCs w:val="20"/>
          <w:lang w:eastAsia="nl-NL"/>
        </w:rPr>
        <w:t>de cursus</w:t>
      </w:r>
      <w:r w:rsidRPr="007D59AB">
        <w:rPr>
          <w:rFonts w:eastAsia="Times New Roman"/>
          <w:sz w:val="20"/>
          <w:szCs w:val="20"/>
          <w:lang w:eastAsia="nl-NL"/>
        </w:rPr>
        <w:t xml:space="preserve"> verzonden</w:t>
      </w:r>
      <w:r w:rsidRPr="005E1D4B">
        <w:rPr>
          <w:rFonts w:eastAsia="Times New Roman"/>
          <w:sz w:val="20"/>
          <w:szCs w:val="20"/>
          <w:lang w:eastAsia="nl-NL"/>
        </w:rPr>
        <w:t>. Betaling van de factuur dient binnen 30 dagen na ontvangst van de factuur te geschieden</w:t>
      </w:r>
      <w:r w:rsidR="00945C9D">
        <w:rPr>
          <w:rFonts w:eastAsia="Times New Roman"/>
          <w:sz w:val="20"/>
          <w:szCs w:val="20"/>
          <w:lang w:eastAsia="nl-NL"/>
        </w:rPr>
        <w:t>.</w:t>
      </w:r>
    </w:p>
    <w:p w14:paraId="6C415FFB" w14:textId="77777777" w:rsidR="00945C9D" w:rsidRDefault="00945C9D" w:rsidP="00227082">
      <w:pPr>
        <w:spacing w:line="240" w:lineRule="auto"/>
        <w:rPr>
          <w:rFonts w:eastAsia="Times New Roman"/>
          <w:sz w:val="20"/>
          <w:szCs w:val="20"/>
          <w:lang w:eastAsia="nl-NL"/>
        </w:rPr>
      </w:pPr>
    </w:p>
    <w:p w14:paraId="6C415FFC" w14:textId="77777777" w:rsidR="00600A7A" w:rsidRDefault="005A66C1" w:rsidP="00AB3F96">
      <w:pPr>
        <w:numPr>
          <w:ilvl w:val="0"/>
          <w:numId w:val="18"/>
        </w:numPr>
        <w:spacing w:line="240" w:lineRule="auto"/>
        <w:rPr>
          <w:rFonts w:eastAsia="Times New Roman"/>
          <w:b/>
          <w:bCs/>
          <w:lang w:eastAsia="nl-NL"/>
        </w:rPr>
      </w:pPr>
      <w:r w:rsidRPr="00945C9D">
        <w:rPr>
          <w:rFonts w:eastAsia="Times New Roman"/>
          <w:b/>
          <w:bCs/>
          <w:lang w:eastAsia="nl-NL"/>
        </w:rPr>
        <w:t>Annulering door deelnemer</w:t>
      </w:r>
    </w:p>
    <w:p w14:paraId="6C415FFD" w14:textId="77777777" w:rsidR="00227082" w:rsidRPr="007D59AB" w:rsidRDefault="005A66C1" w:rsidP="00227082">
      <w:pPr>
        <w:spacing w:line="240" w:lineRule="auto"/>
        <w:rPr>
          <w:rFonts w:eastAsia="Times New Roman"/>
          <w:sz w:val="20"/>
          <w:szCs w:val="20"/>
          <w:lang w:eastAsia="nl-NL"/>
        </w:rPr>
      </w:pPr>
      <w:r w:rsidRPr="007D59AB">
        <w:rPr>
          <w:rFonts w:eastAsia="Times New Roman"/>
          <w:sz w:val="20"/>
          <w:szCs w:val="20"/>
          <w:lang w:eastAsia="nl-NL"/>
        </w:rPr>
        <w:t>Annulering voor de te volgen cursus dient schriftelijk</w:t>
      </w:r>
      <w:r w:rsidR="007D59AB" w:rsidRPr="007D59AB">
        <w:rPr>
          <w:rFonts w:eastAsia="Times New Roman"/>
          <w:sz w:val="20"/>
          <w:szCs w:val="20"/>
          <w:lang w:eastAsia="nl-NL"/>
        </w:rPr>
        <w:t xml:space="preserve"> of digitaal</w:t>
      </w:r>
      <w:r w:rsidRPr="007D59AB">
        <w:rPr>
          <w:rFonts w:eastAsia="Times New Roman"/>
          <w:sz w:val="20"/>
          <w:szCs w:val="20"/>
          <w:lang w:eastAsia="nl-NL"/>
        </w:rPr>
        <w:t xml:space="preserve"> te geschieden.</w:t>
      </w:r>
      <w:r w:rsidR="00227082" w:rsidRPr="007D59AB">
        <w:rPr>
          <w:rFonts w:eastAsia="Times New Roman"/>
          <w:sz w:val="20"/>
          <w:szCs w:val="20"/>
          <w:lang w:eastAsia="nl-NL"/>
        </w:rPr>
        <w:t xml:space="preserve"> </w:t>
      </w:r>
      <w:r w:rsidRPr="007D59AB">
        <w:rPr>
          <w:rFonts w:eastAsia="Times New Roman"/>
          <w:sz w:val="20"/>
          <w:szCs w:val="20"/>
          <w:lang w:eastAsia="nl-NL"/>
        </w:rPr>
        <w:t>De deelnemer kan kosteloos annuleren tot 14 dagen voor aanvang van de cursus</w:t>
      </w:r>
      <w:r w:rsidR="008F40D6" w:rsidRPr="007D59AB">
        <w:rPr>
          <w:rFonts w:eastAsia="Times New Roman"/>
          <w:sz w:val="20"/>
          <w:szCs w:val="20"/>
          <w:lang w:eastAsia="nl-NL"/>
        </w:rPr>
        <w:t>.</w:t>
      </w:r>
    </w:p>
    <w:p w14:paraId="6C415FFE" w14:textId="77777777" w:rsidR="00227082" w:rsidRPr="007D59AB" w:rsidRDefault="005A66C1" w:rsidP="00227082">
      <w:pPr>
        <w:spacing w:line="240" w:lineRule="auto"/>
        <w:rPr>
          <w:rFonts w:eastAsia="Times New Roman"/>
          <w:sz w:val="20"/>
          <w:szCs w:val="20"/>
          <w:lang w:eastAsia="nl-NL"/>
        </w:rPr>
      </w:pPr>
      <w:r w:rsidRPr="007D59AB">
        <w:rPr>
          <w:rFonts w:eastAsia="Times New Roman"/>
          <w:sz w:val="20"/>
          <w:szCs w:val="20"/>
          <w:lang w:eastAsia="nl-NL"/>
        </w:rPr>
        <w:t>Bij annulering binnen 14 dagen voor de aanvangsdatum van de desbetreffende cursus, is de deelnemer het volledige inschrijfgeld verschuldigd.</w:t>
      </w:r>
    </w:p>
    <w:p w14:paraId="6C415FFF" w14:textId="77777777" w:rsidR="00227082" w:rsidRPr="007D59AB" w:rsidRDefault="00ED4F25" w:rsidP="00227082">
      <w:pPr>
        <w:spacing w:line="240" w:lineRule="auto"/>
        <w:rPr>
          <w:rFonts w:eastAsia="Times New Roman"/>
          <w:sz w:val="20"/>
          <w:szCs w:val="20"/>
          <w:lang w:eastAsia="nl-NL"/>
        </w:rPr>
      </w:pPr>
      <w:r w:rsidRPr="007D59AB">
        <w:rPr>
          <w:rFonts w:eastAsia="Times New Roman"/>
          <w:sz w:val="20"/>
          <w:szCs w:val="20"/>
          <w:lang w:eastAsia="nl-NL"/>
        </w:rPr>
        <w:t>I</w:t>
      </w:r>
      <w:r w:rsidR="005A66C1" w:rsidRPr="007D59AB">
        <w:rPr>
          <w:rFonts w:eastAsia="Times New Roman"/>
          <w:sz w:val="20"/>
          <w:szCs w:val="20"/>
          <w:lang w:eastAsia="nl-NL"/>
        </w:rPr>
        <w:t xml:space="preserve">ndien naar het oordeel van </w:t>
      </w:r>
      <w:r w:rsidR="00D5396A" w:rsidRPr="007D59AB">
        <w:rPr>
          <w:rFonts w:eastAsia="Times New Roman"/>
          <w:sz w:val="20"/>
          <w:szCs w:val="20"/>
          <w:lang w:eastAsia="nl-NL"/>
        </w:rPr>
        <w:t xml:space="preserve">het Hoornbeeck College </w:t>
      </w:r>
      <w:r w:rsidR="005A66C1" w:rsidRPr="007D59AB">
        <w:rPr>
          <w:rFonts w:eastAsia="Times New Roman"/>
          <w:sz w:val="20"/>
          <w:szCs w:val="20"/>
          <w:lang w:eastAsia="nl-NL"/>
        </w:rPr>
        <w:t xml:space="preserve"> een overmachtsituatie daartoe aanleiding geeft, kan de betaling van het volledige inschrijfgeld bij annulering binnen 14 dagen voor de datum van de cursus  geheel of gedeeltelijk worden kwijtgescholden.</w:t>
      </w:r>
    </w:p>
    <w:p w14:paraId="6C416000" w14:textId="77777777" w:rsidR="005A66C1" w:rsidRPr="005E1D4B" w:rsidRDefault="005A66C1" w:rsidP="00227082">
      <w:pPr>
        <w:spacing w:line="240" w:lineRule="auto"/>
        <w:rPr>
          <w:rFonts w:eastAsia="Times New Roman"/>
          <w:sz w:val="20"/>
          <w:szCs w:val="20"/>
          <w:lang w:eastAsia="nl-NL"/>
        </w:rPr>
      </w:pPr>
      <w:r w:rsidRPr="007D59AB">
        <w:rPr>
          <w:rFonts w:eastAsia="Times New Roman"/>
          <w:sz w:val="20"/>
          <w:szCs w:val="20"/>
          <w:lang w:eastAsia="nl-NL"/>
        </w:rPr>
        <w:t>Het afzeggen wegens ziekte valt eveneens onder de term annulering.</w:t>
      </w:r>
      <w:r w:rsidR="00227082" w:rsidRPr="007D59AB">
        <w:rPr>
          <w:rFonts w:eastAsia="Times New Roman"/>
          <w:sz w:val="20"/>
          <w:szCs w:val="20"/>
          <w:lang w:eastAsia="nl-NL"/>
        </w:rPr>
        <w:t xml:space="preserve"> </w:t>
      </w:r>
      <w:r w:rsidRPr="007D59AB">
        <w:rPr>
          <w:rFonts w:eastAsia="Times New Roman"/>
          <w:sz w:val="20"/>
          <w:szCs w:val="20"/>
          <w:lang w:eastAsia="nl-NL"/>
        </w:rPr>
        <w:t>Deelnemers kunnen zich te allen tijde laten vertegenwoordigen door een vervanger.</w:t>
      </w:r>
    </w:p>
    <w:p w14:paraId="6C416001" w14:textId="77777777" w:rsidR="00227082" w:rsidRDefault="00227082" w:rsidP="00227082">
      <w:pPr>
        <w:spacing w:line="240" w:lineRule="auto"/>
        <w:outlineLvl w:val="2"/>
        <w:rPr>
          <w:rFonts w:eastAsia="Times New Roman"/>
          <w:b/>
          <w:bCs/>
          <w:sz w:val="20"/>
          <w:szCs w:val="20"/>
          <w:lang w:eastAsia="nl-NL"/>
        </w:rPr>
      </w:pPr>
    </w:p>
    <w:p w14:paraId="6C416002" w14:textId="77777777" w:rsidR="00945C9D" w:rsidRDefault="005A66C1" w:rsidP="00AB3F96">
      <w:pPr>
        <w:numPr>
          <w:ilvl w:val="0"/>
          <w:numId w:val="18"/>
        </w:numPr>
        <w:spacing w:line="240" w:lineRule="auto"/>
        <w:outlineLvl w:val="2"/>
        <w:rPr>
          <w:rFonts w:eastAsia="Times New Roman"/>
          <w:b/>
          <w:bCs/>
          <w:lang w:eastAsia="nl-NL"/>
        </w:rPr>
      </w:pPr>
      <w:r w:rsidRPr="00945C9D">
        <w:rPr>
          <w:rFonts w:eastAsia="Times New Roman"/>
          <w:b/>
          <w:bCs/>
          <w:lang w:eastAsia="nl-NL"/>
        </w:rPr>
        <w:t>Annulering of uitstel van een cursus</w:t>
      </w:r>
      <w:r w:rsidR="00D5396A" w:rsidRPr="00945C9D">
        <w:rPr>
          <w:rFonts w:eastAsia="Times New Roman"/>
          <w:b/>
          <w:bCs/>
          <w:lang w:eastAsia="nl-NL"/>
        </w:rPr>
        <w:t xml:space="preserve">, training of </w:t>
      </w:r>
      <w:proofErr w:type="spellStart"/>
      <w:r w:rsidR="00D5396A" w:rsidRPr="00945C9D">
        <w:rPr>
          <w:rFonts w:eastAsia="Times New Roman"/>
          <w:b/>
          <w:bCs/>
          <w:lang w:eastAsia="nl-NL"/>
        </w:rPr>
        <w:t>coachingstraject</w:t>
      </w:r>
      <w:proofErr w:type="spellEnd"/>
      <w:r w:rsidRPr="00945C9D">
        <w:rPr>
          <w:rFonts w:eastAsia="Times New Roman"/>
          <w:b/>
          <w:bCs/>
          <w:lang w:eastAsia="nl-NL"/>
        </w:rPr>
        <w:t xml:space="preserve">  en programmawijzigingen</w:t>
      </w:r>
    </w:p>
    <w:p w14:paraId="6C416003" w14:textId="77777777" w:rsidR="00227082" w:rsidRDefault="00D5396A" w:rsidP="00227082">
      <w:pPr>
        <w:spacing w:line="240" w:lineRule="auto"/>
        <w:rPr>
          <w:rFonts w:eastAsia="Times New Roman"/>
          <w:sz w:val="20"/>
          <w:szCs w:val="20"/>
          <w:lang w:eastAsia="nl-NL"/>
        </w:rPr>
      </w:pPr>
      <w:r w:rsidRPr="005E1D4B">
        <w:rPr>
          <w:rFonts w:eastAsia="Times New Roman"/>
          <w:sz w:val="20"/>
          <w:szCs w:val="20"/>
          <w:lang w:eastAsia="nl-NL"/>
        </w:rPr>
        <w:t>Het Hoorn</w:t>
      </w:r>
      <w:r w:rsidR="00945C9D">
        <w:rPr>
          <w:rFonts w:eastAsia="Times New Roman"/>
          <w:sz w:val="20"/>
          <w:szCs w:val="20"/>
          <w:lang w:eastAsia="nl-NL"/>
        </w:rPr>
        <w:t xml:space="preserve">beeck College </w:t>
      </w:r>
      <w:r w:rsidR="005A66C1" w:rsidRPr="005E1D4B">
        <w:rPr>
          <w:rFonts w:eastAsia="Times New Roman"/>
          <w:sz w:val="20"/>
          <w:szCs w:val="20"/>
          <w:lang w:eastAsia="nl-NL"/>
        </w:rPr>
        <w:t>behoudt zich het recht voor bij onvoldoende deelname, dan wel ziekte van een docent of in geval van andere onvoorziene omstandigheden, een cursus</w:t>
      </w:r>
      <w:r w:rsidRPr="005E1D4B">
        <w:rPr>
          <w:rFonts w:eastAsia="Times New Roman"/>
          <w:sz w:val="20"/>
          <w:szCs w:val="20"/>
          <w:lang w:eastAsia="nl-NL"/>
        </w:rPr>
        <w:t xml:space="preserve"> </w:t>
      </w:r>
      <w:r w:rsidR="005A66C1" w:rsidRPr="005E1D4B">
        <w:rPr>
          <w:rFonts w:eastAsia="Times New Roman"/>
          <w:sz w:val="20"/>
          <w:szCs w:val="20"/>
          <w:lang w:eastAsia="nl-NL"/>
        </w:rPr>
        <w:t>niet door te laten gaan, een andere docent aan te wijzen of in overleg met de deelnemers andere data af te spreken. De deelnemers worden hiervan zo spoedig mogelijk op de hoogte gesteld.</w:t>
      </w:r>
    </w:p>
    <w:p w14:paraId="6C416004" w14:textId="77777777" w:rsidR="00227082" w:rsidRDefault="005A66C1" w:rsidP="00227082">
      <w:pPr>
        <w:spacing w:line="240" w:lineRule="auto"/>
        <w:rPr>
          <w:rFonts w:eastAsia="Times New Roman"/>
          <w:sz w:val="20"/>
          <w:szCs w:val="20"/>
          <w:lang w:eastAsia="nl-NL"/>
        </w:rPr>
      </w:pPr>
      <w:r w:rsidRPr="005E1D4B">
        <w:rPr>
          <w:rFonts w:eastAsia="Times New Roman"/>
          <w:sz w:val="20"/>
          <w:szCs w:val="20"/>
          <w:lang w:eastAsia="nl-NL"/>
        </w:rPr>
        <w:t>Wanneer sprake is van overschrijding van het maximum aantal deelnemers, zullen degenen die boven het maximum aantal deelnemers zijn ingeschreven zo spoedig mogelijk bericht ontvangen over het feit dat zij niet kunnen worden geplaatst.</w:t>
      </w:r>
    </w:p>
    <w:p w14:paraId="6C416005" w14:textId="77777777" w:rsidR="00227082" w:rsidRDefault="005A66C1" w:rsidP="00227082">
      <w:pPr>
        <w:spacing w:line="240" w:lineRule="auto"/>
        <w:rPr>
          <w:rFonts w:eastAsia="Times New Roman"/>
          <w:sz w:val="20"/>
          <w:szCs w:val="20"/>
          <w:lang w:eastAsia="nl-NL"/>
        </w:rPr>
      </w:pPr>
      <w:r w:rsidRPr="005E1D4B">
        <w:rPr>
          <w:rFonts w:eastAsia="Times New Roman"/>
          <w:sz w:val="20"/>
          <w:szCs w:val="20"/>
          <w:lang w:eastAsia="nl-NL"/>
        </w:rPr>
        <w:t xml:space="preserve">Wanneer de cursus </w:t>
      </w:r>
      <w:r w:rsidR="00D5396A" w:rsidRPr="005E1D4B">
        <w:rPr>
          <w:rFonts w:eastAsia="Times New Roman"/>
          <w:sz w:val="20"/>
          <w:szCs w:val="20"/>
          <w:lang w:eastAsia="nl-NL"/>
        </w:rPr>
        <w:t xml:space="preserve"> </w:t>
      </w:r>
      <w:r w:rsidRPr="005E1D4B">
        <w:rPr>
          <w:rFonts w:eastAsia="Times New Roman"/>
          <w:sz w:val="20"/>
          <w:szCs w:val="20"/>
          <w:lang w:eastAsia="nl-NL"/>
        </w:rPr>
        <w:t>geen doorgang vindt, worden betalingen, die reeds zijn voldaan, volledig gerestitueerd aan degenen die definitief niet kunnen deelnemen.</w:t>
      </w:r>
    </w:p>
    <w:p w14:paraId="6C416006" w14:textId="77777777" w:rsidR="005A66C1" w:rsidRPr="005E1D4B" w:rsidRDefault="005A66C1" w:rsidP="00227082">
      <w:pPr>
        <w:spacing w:line="240" w:lineRule="auto"/>
        <w:rPr>
          <w:rFonts w:eastAsia="Times New Roman"/>
          <w:sz w:val="20"/>
          <w:szCs w:val="20"/>
          <w:lang w:eastAsia="nl-NL"/>
        </w:rPr>
      </w:pPr>
      <w:r w:rsidRPr="005E1D4B">
        <w:rPr>
          <w:rFonts w:eastAsia="Times New Roman"/>
          <w:sz w:val="20"/>
          <w:szCs w:val="20"/>
          <w:lang w:eastAsia="nl-NL"/>
        </w:rPr>
        <w:t>Indien in het programma van de cursus  wegens gewichtige redenen wijzigingen optreden, worde</w:t>
      </w:r>
      <w:r w:rsidR="004E259C">
        <w:rPr>
          <w:rFonts w:eastAsia="Times New Roman"/>
          <w:sz w:val="20"/>
          <w:szCs w:val="20"/>
          <w:lang w:eastAsia="nl-NL"/>
        </w:rPr>
        <w:t xml:space="preserve">n de deelnemers daarvan, indien mogelijk, </w:t>
      </w:r>
      <w:r w:rsidRPr="005E1D4B">
        <w:rPr>
          <w:rFonts w:eastAsia="Times New Roman"/>
          <w:sz w:val="20"/>
          <w:szCs w:val="20"/>
          <w:lang w:eastAsia="nl-NL"/>
        </w:rPr>
        <w:t>tijdig op de hoogte gesteld.</w:t>
      </w:r>
    </w:p>
    <w:p w14:paraId="6C416007" w14:textId="77777777" w:rsidR="00227082" w:rsidRDefault="00227082" w:rsidP="00227082">
      <w:pPr>
        <w:spacing w:line="240" w:lineRule="auto"/>
        <w:outlineLvl w:val="2"/>
        <w:rPr>
          <w:rFonts w:eastAsia="Times New Roman"/>
          <w:b/>
          <w:bCs/>
          <w:sz w:val="20"/>
          <w:szCs w:val="20"/>
          <w:lang w:eastAsia="nl-NL"/>
        </w:rPr>
      </w:pPr>
    </w:p>
    <w:p w14:paraId="6C416008" w14:textId="77777777" w:rsidR="00AB3F96" w:rsidRPr="00AB3F96" w:rsidRDefault="005A66C1" w:rsidP="00AB3F96">
      <w:pPr>
        <w:numPr>
          <w:ilvl w:val="0"/>
          <w:numId w:val="18"/>
        </w:numPr>
        <w:spacing w:line="240" w:lineRule="auto"/>
        <w:outlineLvl w:val="2"/>
        <w:rPr>
          <w:rFonts w:eastAsia="Times New Roman"/>
          <w:b/>
          <w:bCs/>
          <w:lang w:eastAsia="nl-NL"/>
        </w:rPr>
      </w:pPr>
      <w:r w:rsidRPr="00945C9D">
        <w:rPr>
          <w:rFonts w:eastAsia="Times New Roman"/>
          <w:b/>
          <w:bCs/>
          <w:lang w:eastAsia="nl-NL"/>
        </w:rPr>
        <w:t>Onvoorziene omstandigheden</w:t>
      </w:r>
    </w:p>
    <w:p w14:paraId="6C416009" w14:textId="77777777" w:rsidR="005A66C1" w:rsidRPr="005E1D4B" w:rsidRDefault="005A66C1" w:rsidP="00227082">
      <w:pPr>
        <w:spacing w:line="240" w:lineRule="auto"/>
        <w:rPr>
          <w:rFonts w:eastAsia="Times New Roman"/>
          <w:sz w:val="20"/>
          <w:szCs w:val="20"/>
          <w:lang w:eastAsia="nl-NL"/>
        </w:rPr>
      </w:pPr>
      <w:r w:rsidRPr="005E1D4B">
        <w:rPr>
          <w:rFonts w:eastAsia="Times New Roman"/>
          <w:sz w:val="20"/>
          <w:szCs w:val="20"/>
          <w:lang w:eastAsia="nl-NL"/>
        </w:rPr>
        <w:t xml:space="preserve">In die gevallen waarin deze aanmeldingsvoorwaarden / annuleringsvoorwaarden niet voorzien, beslist </w:t>
      </w:r>
      <w:r w:rsidR="00D5396A" w:rsidRPr="005E1D4B">
        <w:rPr>
          <w:rFonts w:eastAsia="Times New Roman"/>
          <w:sz w:val="20"/>
          <w:szCs w:val="20"/>
          <w:lang w:eastAsia="nl-NL"/>
        </w:rPr>
        <w:t>het Hoornbeeck College.</w:t>
      </w:r>
    </w:p>
    <w:sectPr w:rsidR="005A66C1" w:rsidRPr="005E1D4B" w:rsidSect="001B0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C64"/>
    <w:multiLevelType w:val="hybridMultilevel"/>
    <w:tmpl w:val="4B241A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6C6ACF"/>
    <w:multiLevelType w:val="hybridMultilevel"/>
    <w:tmpl w:val="272AD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934CC0"/>
    <w:multiLevelType w:val="hybridMultilevel"/>
    <w:tmpl w:val="57ACE8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1A0E4D"/>
    <w:multiLevelType w:val="hybridMultilevel"/>
    <w:tmpl w:val="99AC01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4225819"/>
    <w:multiLevelType w:val="hybridMultilevel"/>
    <w:tmpl w:val="A52865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2871A0F"/>
    <w:multiLevelType w:val="hybridMultilevel"/>
    <w:tmpl w:val="DA1880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33C4EF9"/>
    <w:multiLevelType w:val="hybridMultilevel"/>
    <w:tmpl w:val="FBACB7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7C41561"/>
    <w:multiLevelType w:val="multilevel"/>
    <w:tmpl w:val="FC6C5A9A"/>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8" w15:restartNumberingAfterBreak="0">
    <w:nsid w:val="3E231467"/>
    <w:multiLevelType w:val="hybridMultilevel"/>
    <w:tmpl w:val="F27AE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923225"/>
    <w:multiLevelType w:val="hybridMultilevel"/>
    <w:tmpl w:val="29E45C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07931C8"/>
    <w:multiLevelType w:val="hybridMultilevel"/>
    <w:tmpl w:val="0DDE7D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15B4FB6"/>
    <w:multiLevelType w:val="hybridMultilevel"/>
    <w:tmpl w:val="061248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2E02AFB"/>
    <w:multiLevelType w:val="hybridMultilevel"/>
    <w:tmpl w:val="BA2CCC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7BE601E"/>
    <w:multiLevelType w:val="hybridMultilevel"/>
    <w:tmpl w:val="2FDC76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7A5DF3"/>
    <w:multiLevelType w:val="hybridMultilevel"/>
    <w:tmpl w:val="1D3A80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BCB46C8"/>
    <w:multiLevelType w:val="hybridMultilevel"/>
    <w:tmpl w:val="F892A3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9F80C46"/>
    <w:multiLevelType w:val="hybridMultilevel"/>
    <w:tmpl w:val="B096D6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29A4D03"/>
    <w:multiLevelType w:val="hybridMultilevel"/>
    <w:tmpl w:val="422A9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4"/>
  </w:num>
  <w:num w:numId="6">
    <w:abstractNumId w:val="6"/>
  </w:num>
  <w:num w:numId="7">
    <w:abstractNumId w:val="3"/>
  </w:num>
  <w:num w:numId="8">
    <w:abstractNumId w:val="11"/>
  </w:num>
  <w:num w:numId="9">
    <w:abstractNumId w:val="5"/>
  </w:num>
  <w:num w:numId="10">
    <w:abstractNumId w:val="15"/>
  </w:num>
  <w:num w:numId="11">
    <w:abstractNumId w:val="8"/>
  </w:num>
  <w:num w:numId="12">
    <w:abstractNumId w:val="0"/>
  </w:num>
  <w:num w:numId="13">
    <w:abstractNumId w:val="14"/>
  </w:num>
  <w:num w:numId="14">
    <w:abstractNumId w:val="13"/>
  </w:num>
  <w:num w:numId="15">
    <w:abstractNumId w:val="2"/>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C1"/>
    <w:rsid w:val="00004545"/>
    <w:rsid w:val="000054E3"/>
    <w:rsid w:val="00010D0C"/>
    <w:rsid w:val="000116F9"/>
    <w:rsid w:val="00017461"/>
    <w:rsid w:val="00030731"/>
    <w:rsid w:val="000523DD"/>
    <w:rsid w:val="000541BA"/>
    <w:rsid w:val="00057B77"/>
    <w:rsid w:val="00080B3F"/>
    <w:rsid w:val="000B18C0"/>
    <w:rsid w:val="000B33E9"/>
    <w:rsid w:val="000C2C02"/>
    <w:rsid w:val="000D6504"/>
    <w:rsid w:val="000D7207"/>
    <w:rsid w:val="000E02B0"/>
    <w:rsid w:val="000F4D48"/>
    <w:rsid w:val="00102840"/>
    <w:rsid w:val="00111FD0"/>
    <w:rsid w:val="00122052"/>
    <w:rsid w:val="001240E7"/>
    <w:rsid w:val="00147AC1"/>
    <w:rsid w:val="00153EB6"/>
    <w:rsid w:val="0015553B"/>
    <w:rsid w:val="00162A5A"/>
    <w:rsid w:val="00162BB0"/>
    <w:rsid w:val="001643B1"/>
    <w:rsid w:val="0019061D"/>
    <w:rsid w:val="001951DC"/>
    <w:rsid w:val="001B05FA"/>
    <w:rsid w:val="001B265A"/>
    <w:rsid w:val="001B2CFD"/>
    <w:rsid w:val="001C7A39"/>
    <w:rsid w:val="001D6DB2"/>
    <w:rsid w:val="001E3AA9"/>
    <w:rsid w:val="00207204"/>
    <w:rsid w:val="00227082"/>
    <w:rsid w:val="00227A88"/>
    <w:rsid w:val="00236FE9"/>
    <w:rsid w:val="00250B00"/>
    <w:rsid w:val="002603D7"/>
    <w:rsid w:val="00272006"/>
    <w:rsid w:val="0027671C"/>
    <w:rsid w:val="00287BF4"/>
    <w:rsid w:val="00290A3A"/>
    <w:rsid w:val="002A3AEA"/>
    <w:rsid w:val="002B2542"/>
    <w:rsid w:val="002B256C"/>
    <w:rsid w:val="002B5389"/>
    <w:rsid w:val="002C0BA7"/>
    <w:rsid w:val="002C2447"/>
    <w:rsid w:val="002D09FA"/>
    <w:rsid w:val="002D2361"/>
    <w:rsid w:val="002D621D"/>
    <w:rsid w:val="002D6BD3"/>
    <w:rsid w:val="002E138C"/>
    <w:rsid w:val="002E51BF"/>
    <w:rsid w:val="002E79F3"/>
    <w:rsid w:val="00311812"/>
    <w:rsid w:val="00312150"/>
    <w:rsid w:val="00324B90"/>
    <w:rsid w:val="0033585D"/>
    <w:rsid w:val="00347119"/>
    <w:rsid w:val="003559A8"/>
    <w:rsid w:val="00355CAA"/>
    <w:rsid w:val="003660D3"/>
    <w:rsid w:val="003679D7"/>
    <w:rsid w:val="003A3783"/>
    <w:rsid w:val="003A45F5"/>
    <w:rsid w:val="003B0DD9"/>
    <w:rsid w:val="003C52B4"/>
    <w:rsid w:val="003C6A4E"/>
    <w:rsid w:val="004056AC"/>
    <w:rsid w:val="004071A9"/>
    <w:rsid w:val="0042244F"/>
    <w:rsid w:val="0042376F"/>
    <w:rsid w:val="004260A0"/>
    <w:rsid w:val="00442CE2"/>
    <w:rsid w:val="00446F13"/>
    <w:rsid w:val="00453059"/>
    <w:rsid w:val="00471500"/>
    <w:rsid w:val="0048334E"/>
    <w:rsid w:val="004A0C0B"/>
    <w:rsid w:val="004A1A93"/>
    <w:rsid w:val="004C75E2"/>
    <w:rsid w:val="004C7A93"/>
    <w:rsid w:val="004D4883"/>
    <w:rsid w:val="004D790A"/>
    <w:rsid w:val="004E259C"/>
    <w:rsid w:val="004E287C"/>
    <w:rsid w:val="004E5890"/>
    <w:rsid w:val="004E635F"/>
    <w:rsid w:val="004F7511"/>
    <w:rsid w:val="005221AB"/>
    <w:rsid w:val="005229F1"/>
    <w:rsid w:val="00526A75"/>
    <w:rsid w:val="0054132C"/>
    <w:rsid w:val="00546EB1"/>
    <w:rsid w:val="005554BC"/>
    <w:rsid w:val="00556698"/>
    <w:rsid w:val="0057194F"/>
    <w:rsid w:val="0058540D"/>
    <w:rsid w:val="00587192"/>
    <w:rsid w:val="00587B5F"/>
    <w:rsid w:val="005A0A17"/>
    <w:rsid w:val="005A5C76"/>
    <w:rsid w:val="005A66C1"/>
    <w:rsid w:val="005B288A"/>
    <w:rsid w:val="005C1A4D"/>
    <w:rsid w:val="005C2575"/>
    <w:rsid w:val="005D5EA2"/>
    <w:rsid w:val="005E00BF"/>
    <w:rsid w:val="005E1342"/>
    <w:rsid w:val="005E1D4B"/>
    <w:rsid w:val="005E342F"/>
    <w:rsid w:val="005F2BEC"/>
    <w:rsid w:val="005F5A40"/>
    <w:rsid w:val="00600A7A"/>
    <w:rsid w:val="0062172B"/>
    <w:rsid w:val="00623444"/>
    <w:rsid w:val="00640D6A"/>
    <w:rsid w:val="00643218"/>
    <w:rsid w:val="00645101"/>
    <w:rsid w:val="0064737C"/>
    <w:rsid w:val="00663303"/>
    <w:rsid w:val="0068502B"/>
    <w:rsid w:val="006854B1"/>
    <w:rsid w:val="006A0463"/>
    <w:rsid w:val="006B45E8"/>
    <w:rsid w:val="006C1462"/>
    <w:rsid w:val="006D6ABA"/>
    <w:rsid w:val="006E624E"/>
    <w:rsid w:val="006E7F36"/>
    <w:rsid w:val="006F122A"/>
    <w:rsid w:val="00710300"/>
    <w:rsid w:val="007147D0"/>
    <w:rsid w:val="007447D5"/>
    <w:rsid w:val="00762595"/>
    <w:rsid w:val="00772953"/>
    <w:rsid w:val="00792916"/>
    <w:rsid w:val="007A3238"/>
    <w:rsid w:val="007B3AE8"/>
    <w:rsid w:val="007B7A90"/>
    <w:rsid w:val="007D59AB"/>
    <w:rsid w:val="007D69AB"/>
    <w:rsid w:val="007F2EC3"/>
    <w:rsid w:val="00801CAC"/>
    <w:rsid w:val="0081122F"/>
    <w:rsid w:val="00821B82"/>
    <w:rsid w:val="008311DA"/>
    <w:rsid w:val="00841CDC"/>
    <w:rsid w:val="00847C49"/>
    <w:rsid w:val="00852508"/>
    <w:rsid w:val="008615CC"/>
    <w:rsid w:val="00863E73"/>
    <w:rsid w:val="00871D8E"/>
    <w:rsid w:val="00875F62"/>
    <w:rsid w:val="00885623"/>
    <w:rsid w:val="00886626"/>
    <w:rsid w:val="00894A93"/>
    <w:rsid w:val="008A1D61"/>
    <w:rsid w:val="008A2D0E"/>
    <w:rsid w:val="008B7AB5"/>
    <w:rsid w:val="008C113E"/>
    <w:rsid w:val="008C14C2"/>
    <w:rsid w:val="008E18BE"/>
    <w:rsid w:val="008E7D7D"/>
    <w:rsid w:val="008F09A6"/>
    <w:rsid w:val="008F1D85"/>
    <w:rsid w:val="008F2BBD"/>
    <w:rsid w:val="008F3B54"/>
    <w:rsid w:val="008F40D6"/>
    <w:rsid w:val="00913EB3"/>
    <w:rsid w:val="00920877"/>
    <w:rsid w:val="00930AFE"/>
    <w:rsid w:val="00945C9D"/>
    <w:rsid w:val="009567FC"/>
    <w:rsid w:val="00970547"/>
    <w:rsid w:val="00971EF1"/>
    <w:rsid w:val="009907E6"/>
    <w:rsid w:val="00993FF6"/>
    <w:rsid w:val="009A556A"/>
    <w:rsid w:val="009B6D97"/>
    <w:rsid w:val="009C117B"/>
    <w:rsid w:val="009C4617"/>
    <w:rsid w:val="00A04023"/>
    <w:rsid w:val="00A35626"/>
    <w:rsid w:val="00A36345"/>
    <w:rsid w:val="00A5077C"/>
    <w:rsid w:val="00A8303D"/>
    <w:rsid w:val="00A9390B"/>
    <w:rsid w:val="00AA2E08"/>
    <w:rsid w:val="00AB3F96"/>
    <w:rsid w:val="00AB7583"/>
    <w:rsid w:val="00AC2F2A"/>
    <w:rsid w:val="00AC7064"/>
    <w:rsid w:val="00AC7F50"/>
    <w:rsid w:val="00AD145D"/>
    <w:rsid w:val="00AD624C"/>
    <w:rsid w:val="00AE2960"/>
    <w:rsid w:val="00AE2E55"/>
    <w:rsid w:val="00AE5986"/>
    <w:rsid w:val="00AE7417"/>
    <w:rsid w:val="00B232B1"/>
    <w:rsid w:val="00B42296"/>
    <w:rsid w:val="00B43958"/>
    <w:rsid w:val="00B4397D"/>
    <w:rsid w:val="00B561C5"/>
    <w:rsid w:val="00B578D7"/>
    <w:rsid w:val="00B63E03"/>
    <w:rsid w:val="00B80B09"/>
    <w:rsid w:val="00B81A98"/>
    <w:rsid w:val="00B8457C"/>
    <w:rsid w:val="00BF30E3"/>
    <w:rsid w:val="00BF771E"/>
    <w:rsid w:val="00C135A4"/>
    <w:rsid w:val="00C20430"/>
    <w:rsid w:val="00C3111F"/>
    <w:rsid w:val="00C4700B"/>
    <w:rsid w:val="00C6347D"/>
    <w:rsid w:val="00C654FC"/>
    <w:rsid w:val="00C67CA2"/>
    <w:rsid w:val="00C96ABC"/>
    <w:rsid w:val="00CA1337"/>
    <w:rsid w:val="00CA4FE3"/>
    <w:rsid w:val="00CF7FE7"/>
    <w:rsid w:val="00D20C5D"/>
    <w:rsid w:val="00D25EBC"/>
    <w:rsid w:val="00D306F8"/>
    <w:rsid w:val="00D41DF8"/>
    <w:rsid w:val="00D42542"/>
    <w:rsid w:val="00D45A1E"/>
    <w:rsid w:val="00D506BE"/>
    <w:rsid w:val="00D5396A"/>
    <w:rsid w:val="00D56D63"/>
    <w:rsid w:val="00D67FF9"/>
    <w:rsid w:val="00D73793"/>
    <w:rsid w:val="00D762D3"/>
    <w:rsid w:val="00D77DEE"/>
    <w:rsid w:val="00D8043F"/>
    <w:rsid w:val="00D84594"/>
    <w:rsid w:val="00D9342B"/>
    <w:rsid w:val="00D973D8"/>
    <w:rsid w:val="00DB317E"/>
    <w:rsid w:val="00DB4F95"/>
    <w:rsid w:val="00DB5A17"/>
    <w:rsid w:val="00DC353C"/>
    <w:rsid w:val="00DD11A1"/>
    <w:rsid w:val="00DD59F0"/>
    <w:rsid w:val="00DF5F78"/>
    <w:rsid w:val="00DF7EB9"/>
    <w:rsid w:val="00E0251B"/>
    <w:rsid w:val="00E04997"/>
    <w:rsid w:val="00E2085A"/>
    <w:rsid w:val="00E246BA"/>
    <w:rsid w:val="00E44EF3"/>
    <w:rsid w:val="00E50451"/>
    <w:rsid w:val="00E5758D"/>
    <w:rsid w:val="00E738BB"/>
    <w:rsid w:val="00E91C02"/>
    <w:rsid w:val="00E933AE"/>
    <w:rsid w:val="00EA05EA"/>
    <w:rsid w:val="00EA2C1A"/>
    <w:rsid w:val="00EB45E7"/>
    <w:rsid w:val="00EC182A"/>
    <w:rsid w:val="00ED4F25"/>
    <w:rsid w:val="00F021E9"/>
    <w:rsid w:val="00F30FEB"/>
    <w:rsid w:val="00F51166"/>
    <w:rsid w:val="00F51244"/>
    <w:rsid w:val="00F72C17"/>
    <w:rsid w:val="00F863CA"/>
    <w:rsid w:val="00FA3740"/>
    <w:rsid w:val="00FD1FBC"/>
    <w:rsid w:val="00FD221E"/>
    <w:rsid w:val="00FD5390"/>
    <w:rsid w:val="00FD61F3"/>
    <w:rsid w:val="00FD7699"/>
    <w:rsid w:val="00FF6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C415F65"/>
  <w15:docId w15:val="{55E23494-A20C-4911-B6E4-A973CEFB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05FA"/>
    <w:pPr>
      <w:spacing w:line="264" w:lineRule="auto"/>
      <w:jc w:val="both"/>
    </w:pPr>
    <w:rPr>
      <w:sz w:val="22"/>
      <w:szCs w:val="22"/>
      <w:lang w:eastAsia="en-US"/>
    </w:rPr>
  </w:style>
  <w:style w:type="paragraph" w:styleId="Kop2">
    <w:name w:val="heading 2"/>
    <w:basedOn w:val="Standaard"/>
    <w:link w:val="Kop2Char"/>
    <w:uiPriority w:val="9"/>
    <w:qFormat/>
    <w:rsid w:val="005A66C1"/>
    <w:pPr>
      <w:spacing w:before="100" w:beforeAutospacing="1" w:after="100" w:afterAutospacing="1" w:line="240" w:lineRule="auto"/>
      <w:jc w:val="left"/>
      <w:outlineLvl w:val="1"/>
    </w:pPr>
    <w:rPr>
      <w:rFonts w:ascii="Times New Roman" w:eastAsia="Times New Roman" w:hAnsi="Times New Roman"/>
      <w:b/>
      <w:bCs/>
      <w:sz w:val="36"/>
      <w:szCs w:val="36"/>
      <w:lang w:eastAsia="nl-NL"/>
    </w:rPr>
  </w:style>
  <w:style w:type="paragraph" w:styleId="Kop3">
    <w:name w:val="heading 3"/>
    <w:basedOn w:val="Standaard"/>
    <w:link w:val="Kop3Char"/>
    <w:uiPriority w:val="9"/>
    <w:qFormat/>
    <w:rsid w:val="005A66C1"/>
    <w:pPr>
      <w:spacing w:before="100" w:beforeAutospacing="1" w:after="100" w:afterAutospacing="1" w:line="240" w:lineRule="auto"/>
      <w:jc w:val="left"/>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5A66C1"/>
    <w:rPr>
      <w:rFonts w:ascii="Times New Roman" w:eastAsia="Times New Roman" w:hAnsi="Times New Roman" w:cs="Times New Roman"/>
      <w:b/>
      <w:bCs/>
      <w:sz w:val="36"/>
      <w:szCs w:val="36"/>
      <w:lang w:eastAsia="nl-NL"/>
    </w:rPr>
  </w:style>
  <w:style w:type="character" w:customStyle="1" w:styleId="Kop3Char">
    <w:name w:val="Kop 3 Char"/>
    <w:link w:val="Kop3"/>
    <w:uiPriority w:val="9"/>
    <w:rsid w:val="005A66C1"/>
    <w:rPr>
      <w:rFonts w:ascii="Times New Roman" w:eastAsia="Times New Roman" w:hAnsi="Times New Roman" w:cs="Times New Roman"/>
      <w:b/>
      <w:bCs/>
      <w:sz w:val="27"/>
      <w:szCs w:val="27"/>
      <w:lang w:eastAsia="nl-NL"/>
    </w:rPr>
  </w:style>
  <w:style w:type="paragraph" w:customStyle="1" w:styleId="first">
    <w:name w:val="first"/>
    <w:basedOn w:val="Standaard"/>
    <w:rsid w:val="005A66C1"/>
    <w:pPr>
      <w:spacing w:before="100" w:beforeAutospacing="1" w:after="100" w:afterAutospacing="1" w:line="240" w:lineRule="auto"/>
      <w:jc w:val="left"/>
    </w:pPr>
    <w:rPr>
      <w:rFonts w:ascii="Times New Roman" w:eastAsia="Times New Roman" w:hAnsi="Times New Roman"/>
      <w:sz w:val="24"/>
      <w:szCs w:val="24"/>
      <w:lang w:eastAsia="nl-NL"/>
    </w:rPr>
  </w:style>
  <w:style w:type="paragraph" w:styleId="Normaalweb">
    <w:name w:val="Normal (Web)"/>
    <w:basedOn w:val="Standaard"/>
    <w:uiPriority w:val="99"/>
    <w:semiHidden/>
    <w:unhideWhenUsed/>
    <w:rsid w:val="005A66C1"/>
    <w:pPr>
      <w:spacing w:before="100" w:beforeAutospacing="1" w:after="100" w:afterAutospacing="1" w:line="240" w:lineRule="auto"/>
      <w:jc w:val="left"/>
    </w:pPr>
    <w:rPr>
      <w:rFonts w:ascii="Times New Roman" w:eastAsia="Times New Roman" w:hAnsi="Times New Roman"/>
      <w:sz w:val="24"/>
      <w:szCs w:val="24"/>
      <w:lang w:eastAsia="nl-NL"/>
    </w:rPr>
  </w:style>
  <w:style w:type="character" w:styleId="Hyperlink">
    <w:name w:val="Hyperlink"/>
    <w:uiPriority w:val="99"/>
    <w:unhideWhenUsed/>
    <w:rsid w:val="005A66C1"/>
    <w:rPr>
      <w:color w:val="0000FF"/>
      <w:u w:val="single"/>
    </w:rPr>
  </w:style>
  <w:style w:type="paragraph" w:customStyle="1" w:styleId="last">
    <w:name w:val="last"/>
    <w:basedOn w:val="Standaard"/>
    <w:rsid w:val="005A66C1"/>
    <w:pPr>
      <w:spacing w:before="100" w:beforeAutospacing="1" w:after="100" w:afterAutospacing="1" w:line="240" w:lineRule="auto"/>
      <w:jc w:val="left"/>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355CA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CAA"/>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355CAA"/>
    <w:rPr>
      <w:sz w:val="16"/>
      <w:szCs w:val="16"/>
    </w:rPr>
  </w:style>
  <w:style w:type="paragraph" w:styleId="Tekstopmerking">
    <w:name w:val="annotation text"/>
    <w:basedOn w:val="Standaard"/>
    <w:link w:val="TekstopmerkingChar"/>
    <w:uiPriority w:val="99"/>
    <w:semiHidden/>
    <w:unhideWhenUsed/>
    <w:rsid w:val="00355CAA"/>
    <w:rPr>
      <w:sz w:val="20"/>
      <w:szCs w:val="20"/>
    </w:rPr>
  </w:style>
  <w:style w:type="character" w:customStyle="1" w:styleId="TekstopmerkingChar">
    <w:name w:val="Tekst opmerking Char"/>
    <w:basedOn w:val="Standaardalinea-lettertype"/>
    <w:link w:val="Tekstopmerking"/>
    <w:uiPriority w:val="99"/>
    <w:semiHidden/>
    <w:rsid w:val="00355CAA"/>
    <w:rPr>
      <w:lang w:eastAsia="en-US"/>
    </w:rPr>
  </w:style>
  <w:style w:type="paragraph" w:styleId="Onderwerpvanopmerking">
    <w:name w:val="annotation subject"/>
    <w:basedOn w:val="Tekstopmerking"/>
    <w:next w:val="Tekstopmerking"/>
    <w:link w:val="OnderwerpvanopmerkingChar"/>
    <w:uiPriority w:val="99"/>
    <w:semiHidden/>
    <w:unhideWhenUsed/>
    <w:rsid w:val="00355CAA"/>
    <w:rPr>
      <w:b/>
      <w:bCs/>
    </w:rPr>
  </w:style>
  <w:style w:type="character" w:customStyle="1" w:styleId="OnderwerpvanopmerkingChar">
    <w:name w:val="Onderwerp van opmerking Char"/>
    <w:basedOn w:val="TekstopmerkingChar"/>
    <w:link w:val="Onderwerpvanopmerking"/>
    <w:uiPriority w:val="99"/>
    <w:semiHidden/>
    <w:rsid w:val="00355C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www.hoornbeeck.n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3052D5D262C4B9C2AD0D0EFAB3B4B" ma:contentTypeVersion="5" ma:contentTypeDescription="Een nieuw document maken." ma:contentTypeScope="" ma:versionID="023121cce2c98624c5de3024c3e0e558">
  <xsd:schema xmlns:xsd="http://www.w3.org/2001/XMLSchema" xmlns:xs="http://www.w3.org/2001/XMLSchema" xmlns:p="http://schemas.microsoft.com/office/2006/metadata/properties" xmlns:ns3="0f3d3d42-1309-41cf-b83e-c75a0c02116d" xmlns:ns4="6d9bb858-db34-4068-9875-a75054a7759e" targetNamespace="http://schemas.microsoft.com/office/2006/metadata/properties" ma:root="true" ma:fieldsID="08410f751bb6de2bb88b7ca95296f12f" ns3:_="" ns4:_="">
    <xsd:import namespace="0f3d3d42-1309-41cf-b83e-c75a0c02116d"/>
    <xsd:import namespace="6d9bb858-db34-4068-9875-a75054a775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d3d42-1309-41cf-b83e-c75a0c021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9bb858-db34-4068-9875-a75054a775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E4C4-8312-4491-B232-C00F0E2AE016}">
  <ds:schemaRefs>
    <ds:schemaRef ds:uri="http://schemas.openxmlformats.org/package/2006/metadata/core-properties"/>
    <ds:schemaRef ds:uri="0f3d3d42-1309-41cf-b83e-c75a0c02116d"/>
    <ds:schemaRef ds:uri="6d9bb858-db34-4068-9875-a75054a7759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7FD99EC-E75D-4D8D-92CB-096956BF5789}">
  <ds:schemaRefs>
    <ds:schemaRef ds:uri="http://schemas.microsoft.com/sharepoint/v3/contenttype/forms"/>
  </ds:schemaRefs>
</ds:datastoreItem>
</file>

<file path=customXml/itemProps3.xml><?xml version="1.0" encoding="utf-8"?>
<ds:datastoreItem xmlns:ds="http://schemas.openxmlformats.org/officeDocument/2006/customXml" ds:itemID="{3C3340E2-1B15-4E71-AD36-1808C9473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d3d42-1309-41cf-b83e-c75a0c02116d"/>
    <ds:schemaRef ds:uri="6d9bb858-db34-4068-9875-a75054a77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ACF5B-A47B-4D09-B8B9-3E0BFE5D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2998</Words>
  <Characters>16493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Driestar educatief</Company>
  <LinksUpToDate>false</LinksUpToDate>
  <CharactersWithSpaces>19453</CharactersWithSpaces>
  <SharedDoc>false</SharedDoc>
  <HLinks>
    <vt:vector size="6" baseType="variant">
      <vt:variant>
        <vt:i4>5046353</vt:i4>
      </vt:variant>
      <vt:variant>
        <vt:i4>0</vt:i4>
      </vt:variant>
      <vt:variant>
        <vt:i4>0</vt:i4>
      </vt:variant>
      <vt:variant>
        <vt:i4>5</vt:i4>
      </vt:variant>
      <vt:variant>
        <vt:lpwstr>http://www.driestar-educatief.nl/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dc:creator>
  <cp:keywords/>
  <dc:description/>
  <cp:lastModifiedBy>Staaij-van Leeuwen, G. van der (GvL)</cp:lastModifiedBy>
  <cp:revision>2</cp:revision>
  <dcterms:created xsi:type="dcterms:W3CDTF">2019-08-26T10:46:00Z</dcterms:created>
  <dcterms:modified xsi:type="dcterms:W3CDTF">2019-08-26T10:46:00Z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0x0101001BD3052D5D262C4B9C2AD0D0EFAB3B4B</vt:lpwstr>
  </property>
</Properties>
</file>